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121C" w:rsidRDefault="00AB121C" w:rsidP="00AB21F5">
      <w:pPr>
        <w:rPr>
          <w:rFonts w:ascii="Georgia" w:hAnsi="Georgia" w:cs="Helvetica"/>
          <w:b/>
          <w:sz w:val="36"/>
          <w:szCs w:val="38"/>
        </w:rPr>
      </w:pPr>
      <w:r>
        <w:rPr>
          <w:rFonts w:ascii="Georgia" w:hAnsi="Georgia" w:cs="Helvetica"/>
          <w:b/>
          <w:noProof/>
          <w:sz w:val="36"/>
          <w:szCs w:val="38"/>
        </w:rPr>
        <w:drawing>
          <wp:inline distT="0" distB="0" distL="0" distR="0">
            <wp:extent cx="6858000" cy="979805"/>
            <wp:effectExtent l="0" t="0" r="0" b="0"/>
            <wp:docPr id="195854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4157" name="Picture 195854157"/>
                    <pic:cNvPicPr/>
                  </pic:nvPicPr>
                  <pic:blipFill>
                    <a:blip r:embed="rId10">
                      <a:extLst>
                        <a:ext uri="{28A0092B-C50C-407E-A947-70E740481C1C}">
                          <a14:useLocalDpi xmlns:a14="http://schemas.microsoft.com/office/drawing/2010/main" val="0"/>
                        </a:ext>
                      </a:extLst>
                    </a:blip>
                    <a:stretch>
                      <a:fillRect/>
                    </a:stretch>
                  </pic:blipFill>
                  <pic:spPr>
                    <a:xfrm>
                      <a:off x="0" y="0"/>
                      <a:ext cx="6858000" cy="979805"/>
                    </a:xfrm>
                    <a:prstGeom prst="rect">
                      <a:avLst/>
                    </a:prstGeom>
                  </pic:spPr>
                </pic:pic>
              </a:graphicData>
            </a:graphic>
          </wp:inline>
        </w:drawing>
      </w:r>
    </w:p>
    <w:p w:rsidR="00AB121C" w:rsidRDefault="00AB121C" w:rsidP="00AB21F5">
      <w:pPr>
        <w:rPr>
          <w:rFonts w:ascii="Georgia" w:hAnsi="Georgia" w:cs="Helvetica"/>
          <w:b/>
          <w:sz w:val="36"/>
          <w:szCs w:val="38"/>
        </w:rPr>
      </w:pPr>
    </w:p>
    <w:p w:rsidR="00AB121C" w:rsidRDefault="00AB121C" w:rsidP="00AB21F5">
      <w:pPr>
        <w:rPr>
          <w:rFonts w:ascii="Georgia" w:hAnsi="Georgia" w:cs="Helvetica"/>
          <w:b/>
          <w:sz w:val="36"/>
          <w:szCs w:val="38"/>
        </w:rPr>
      </w:pPr>
    </w:p>
    <w:p w:rsidR="00B55DEC" w:rsidRDefault="00044719" w:rsidP="00AB21F5">
      <w:pPr>
        <w:rPr>
          <w:rFonts w:ascii="Georgia" w:hAnsi="Georgia" w:cs="Helvetica"/>
          <w:b/>
          <w:sz w:val="36"/>
          <w:szCs w:val="38"/>
        </w:rPr>
      </w:pPr>
      <w:r>
        <w:rPr>
          <w:rFonts w:ascii="Georgia" w:hAnsi="Georgia" w:cs="Helvetica"/>
          <w:b/>
          <w:sz w:val="36"/>
          <w:szCs w:val="38"/>
        </w:rPr>
        <w:t xml:space="preserve"> </w:t>
      </w:r>
      <w:r w:rsidR="00D8538C">
        <w:rPr>
          <w:rFonts w:ascii="Georgia" w:hAnsi="Georgia" w:cs="Helvetica"/>
          <w:b/>
          <w:sz w:val="36"/>
          <w:szCs w:val="38"/>
        </w:rPr>
        <w:tab/>
      </w:r>
      <w:r w:rsidR="00D8538C">
        <w:rPr>
          <w:rFonts w:ascii="Georgia" w:hAnsi="Georgia" w:cs="Helvetica"/>
          <w:b/>
          <w:sz w:val="36"/>
          <w:szCs w:val="38"/>
        </w:rPr>
        <w:tab/>
      </w:r>
      <w:r w:rsidR="00D8538C">
        <w:rPr>
          <w:rFonts w:ascii="Georgia" w:hAnsi="Georgia" w:cs="Helvetica"/>
          <w:b/>
          <w:sz w:val="36"/>
          <w:szCs w:val="38"/>
        </w:rPr>
        <w:tab/>
      </w:r>
      <w:r w:rsidR="00D8538C">
        <w:rPr>
          <w:rFonts w:ascii="Georgia" w:hAnsi="Georgia" w:cs="Helvetica"/>
          <w:b/>
          <w:sz w:val="36"/>
          <w:szCs w:val="38"/>
        </w:rPr>
        <w:tab/>
      </w:r>
      <w:r w:rsidR="004F0D0B">
        <w:rPr>
          <w:rFonts w:ascii="Georgia" w:hAnsi="Georgia" w:cs="Helvetica"/>
          <w:b/>
          <w:sz w:val="36"/>
          <w:szCs w:val="38"/>
        </w:rPr>
        <w:t xml:space="preserve">      </w:t>
      </w:r>
      <w:r w:rsidR="00D8538C">
        <w:rPr>
          <w:rFonts w:ascii="Georgia" w:hAnsi="Georgia" w:cs="Helvetica"/>
          <w:b/>
          <w:sz w:val="36"/>
          <w:szCs w:val="38"/>
        </w:rPr>
        <w:t>January 14, 2025</w:t>
      </w:r>
    </w:p>
    <w:p w:rsidR="004F0D0B" w:rsidRDefault="004F0D0B" w:rsidP="004F0D0B">
      <w:pPr>
        <w:ind w:left="720" w:firstLine="720"/>
        <w:rPr>
          <w:rFonts w:ascii="Georgia" w:hAnsi="Georgia" w:cs="Helvetica"/>
          <w:b/>
          <w:sz w:val="36"/>
          <w:szCs w:val="38"/>
        </w:rPr>
      </w:pPr>
      <w:r>
        <w:rPr>
          <w:rFonts w:ascii="Georgia" w:hAnsi="Georgia" w:cs="Helvetica"/>
          <w:b/>
          <w:sz w:val="36"/>
          <w:szCs w:val="38"/>
        </w:rPr>
        <w:t xml:space="preserve">          Submitted by Eric J. Epstein</w:t>
      </w:r>
    </w:p>
    <w:p w:rsidR="00D8538C" w:rsidRPr="00B919CE" w:rsidRDefault="00D8538C" w:rsidP="00AB21F5">
      <w:pPr>
        <w:rPr>
          <w:rFonts w:ascii="Georgia" w:hAnsi="Georgia"/>
          <w:sz w:val="36"/>
        </w:rPr>
      </w:pPr>
    </w:p>
    <w:p w:rsidR="000B59C9" w:rsidRDefault="00B55DEC" w:rsidP="009134EB">
      <w:pPr>
        <w:spacing w:beforeLines="1" w:before="2" w:afterLines="1" w:after="2"/>
        <w:ind w:firstLine="720"/>
        <w:rPr>
          <w:rFonts w:ascii="Georgia" w:hAnsi="Georgia"/>
          <w:bCs/>
          <w:sz w:val="36"/>
          <w:szCs w:val="28"/>
        </w:rPr>
      </w:pPr>
      <w:r w:rsidRPr="00B919CE">
        <w:rPr>
          <w:rFonts w:ascii="Georgia" w:hAnsi="Georgia" w:cs="Times New Roman"/>
          <w:sz w:val="36"/>
          <w:szCs w:val="28"/>
        </w:rPr>
        <w:t xml:space="preserve"> In</w:t>
      </w:r>
      <w:r w:rsidRPr="009F221E">
        <w:rPr>
          <w:rFonts w:ascii="Georgia" w:hAnsi="Georgia" w:cs="Times New Roman"/>
          <w:sz w:val="36"/>
          <w:szCs w:val="28"/>
        </w:rPr>
        <w:t xml:space="preserve">, </w:t>
      </w:r>
      <w:r w:rsidRPr="009F221E">
        <w:rPr>
          <w:rFonts w:ascii="Georgia" w:hAnsi="Georgia" w:cs="Times New Roman"/>
          <w:bCs/>
          <w:sz w:val="36"/>
          <w:szCs w:val="28"/>
        </w:rPr>
        <w:t>July, 1969</w:t>
      </w:r>
      <w:r w:rsidRPr="009F221E">
        <w:rPr>
          <w:rFonts w:ascii="Georgia" w:hAnsi="Georgia" w:cs="Times New Roman"/>
          <w:sz w:val="36"/>
          <w:szCs w:val="28"/>
        </w:rPr>
        <w:t xml:space="preserve">, Met-Ed broke ground for </w:t>
      </w:r>
      <w:r w:rsidRPr="009F221E">
        <w:rPr>
          <w:rFonts w:ascii="Georgia" w:hAnsi="Georgia"/>
          <w:bCs/>
          <w:color w:val="0F0000"/>
          <w:sz w:val="36"/>
          <w:szCs w:val="24"/>
        </w:rPr>
        <w:t xml:space="preserve">Three Mile Island-2. </w:t>
      </w:r>
      <w:r w:rsidRPr="009F221E">
        <w:rPr>
          <w:rFonts w:ascii="Georgia" w:hAnsi="Georgia"/>
          <w:color w:val="0F0000"/>
          <w:sz w:val="36"/>
          <w:szCs w:val="24"/>
        </w:rPr>
        <w:t>(“TMI-2”)</w:t>
      </w:r>
      <w:r w:rsidR="00B919CE" w:rsidRPr="009F221E">
        <w:rPr>
          <w:rFonts w:ascii="Georgia" w:hAnsi="Georgia"/>
          <w:color w:val="0F0000"/>
          <w:sz w:val="36"/>
          <w:szCs w:val="24"/>
        </w:rPr>
        <w:t xml:space="preserve"> </w:t>
      </w:r>
      <w:r w:rsidRPr="009F221E">
        <w:rPr>
          <w:rFonts w:ascii="Georgia" w:hAnsi="Georgia"/>
          <w:color w:val="0F0000"/>
          <w:sz w:val="36"/>
          <w:szCs w:val="24"/>
        </w:rPr>
        <w:t>The plant was also designed by Babcock &amp; Wilcox (900 mw), and came on line in December, 1978. TMI-2 was f</w:t>
      </w:r>
      <w:r w:rsidRPr="009F221E">
        <w:rPr>
          <w:rFonts w:ascii="Georgia" w:hAnsi="Georgia"/>
          <w:bCs/>
          <w:sz w:val="36"/>
          <w:szCs w:val="28"/>
        </w:rPr>
        <w:t xml:space="preserve">ive years behind schedule, and the price tag more than tripled from $206 million to $700 million. </w:t>
      </w:r>
    </w:p>
    <w:p w:rsidR="009134EB" w:rsidRDefault="009134EB" w:rsidP="00B919CE">
      <w:pPr>
        <w:spacing w:beforeLines="1" w:before="2" w:afterLines="1" w:after="2"/>
        <w:ind w:firstLine="720"/>
        <w:rPr>
          <w:rFonts w:ascii="Georgia" w:hAnsi="Georgia"/>
          <w:bCs/>
          <w:sz w:val="36"/>
          <w:szCs w:val="28"/>
        </w:rPr>
      </w:pPr>
    </w:p>
    <w:p w:rsidR="009134EB" w:rsidRDefault="009134EB" w:rsidP="009134EB">
      <w:pPr>
        <w:widowControl w:val="0"/>
        <w:autoSpaceDE w:val="0"/>
        <w:autoSpaceDN w:val="0"/>
        <w:adjustRightInd w:val="0"/>
        <w:ind w:firstLine="720"/>
        <w:rPr>
          <w:rFonts w:ascii="Georgia" w:hAnsi="Georgia"/>
          <w:sz w:val="36"/>
          <w:szCs w:val="28"/>
        </w:rPr>
      </w:pPr>
      <w:r w:rsidRPr="009F221E">
        <w:rPr>
          <w:rFonts w:ascii="Georgia" w:hAnsi="Georgia"/>
          <w:sz w:val="36"/>
          <w:szCs w:val="28"/>
        </w:rPr>
        <w:t xml:space="preserve">TMI-2 was on line for 90 days (or 1/120 of its expected operating life) at the time of the meltdown. Three months of nuclear power production at TMI-2 has cost over $2.7 billion dollars in construction ($700 million), defueling ($1 billion), and cleanup bills ($1 billion). </w:t>
      </w:r>
    </w:p>
    <w:p w:rsidR="00261E8D" w:rsidRPr="009F221E" w:rsidRDefault="00261E8D" w:rsidP="009134EB">
      <w:pPr>
        <w:widowControl w:val="0"/>
        <w:autoSpaceDE w:val="0"/>
        <w:autoSpaceDN w:val="0"/>
        <w:adjustRightInd w:val="0"/>
        <w:ind w:firstLine="720"/>
        <w:rPr>
          <w:rFonts w:ascii="Georgia" w:hAnsi="Georgia"/>
          <w:sz w:val="36"/>
          <w:szCs w:val="28"/>
        </w:rPr>
      </w:pPr>
    </w:p>
    <w:p w:rsidR="00261E8D" w:rsidRPr="009F221E" w:rsidRDefault="00261E8D" w:rsidP="00261E8D">
      <w:pPr>
        <w:widowControl w:val="0"/>
        <w:autoSpaceDE w:val="0"/>
        <w:autoSpaceDN w:val="0"/>
        <w:adjustRightInd w:val="0"/>
        <w:ind w:firstLine="720"/>
        <w:rPr>
          <w:rFonts w:ascii="Georgia" w:eastAsiaTheme="minorEastAsia" w:hAnsi="Georgia" w:cs="Georgia"/>
          <w:color w:val="262626"/>
          <w:sz w:val="36"/>
        </w:rPr>
      </w:pPr>
      <w:r w:rsidRPr="009F221E">
        <w:rPr>
          <w:rFonts w:ascii="Georgia" w:hAnsi="Georgia"/>
          <w:color w:val="110000"/>
          <w:sz w:val="36"/>
        </w:rPr>
        <w:t>TMI-2 is owned by TMI-2 Solutions, a limited liability corporation organized in Delaware, based in Utah</w:t>
      </w:r>
      <w:r w:rsidRPr="009F221E">
        <w:rPr>
          <w:rFonts w:ascii="Georgia" w:hAnsi="Georgia"/>
          <w:color w:val="000000"/>
          <w:sz w:val="36"/>
        </w:rPr>
        <w:t>, and a wholly owned subsidiary of Energy</w:t>
      </w:r>
      <w:r>
        <w:rPr>
          <w:rFonts w:ascii="Georgia" w:hAnsi="Georgia"/>
          <w:color w:val="000000"/>
          <w:sz w:val="36"/>
        </w:rPr>
        <w:t xml:space="preserve"> </w:t>
      </w:r>
      <w:r w:rsidRPr="009F221E">
        <w:rPr>
          <w:rFonts w:ascii="Georgia" w:hAnsi="Georgia"/>
          <w:color w:val="000000"/>
          <w:sz w:val="36"/>
        </w:rPr>
        <w:t>Solutions</w:t>
      </w:r>
      <w:r>
        <w:rPr>
          <w:rFonts w:ascii="Georgia" w:hAnsi="Georgia"/>
          <w:color w:val="000000"/>
          <w:sz w:val="36"/>
        </w:rPr>
        <w:t>.</w:t>
      </w:r>
      <w:r w:rsidRPr="009F221E">
        <w:rPr>
          <w:rFonts w:ascii="Georgia" w:hAnsi="Georgia"/>
          <w:color w:val="000000"/>
          <w:sz w:val="36"/>
        </w:rPr>
        <w:t xml:space="preserve"> This corporate gimmick owns Three Mile Island Unit-2, and control</w:t>
      </w:r>
      <w:r>
        <w:rPr>
          <w:rFonts w:ascii="Georgia" w:hAnsi="Georgia"/>
          <w:color w:val="000000"/>
          <w:sz w:val="36"/>
        </w:rPr>
        <w:t>led</w:t>
      </w:r>
      <w:r w:rsidRPr="009F221E">
        <w:rPr>
          <w:rFonts w:ascii="Georgia" w:hAnsi="Georgia"/>
          <w:color w:val="000000"/>
          <w:sz w:val="36"/>
        </w:rPr>
        <w:t xml:space="preserve"> nearly $1 billion in ratepayer decommissioning funds.</w:t>
      </w:r>
      <w:r w:rsidRPr="009F221E">
        <w:rPr>
          <w:rFonts w:ascii="Georgia" w:eastAsiaTheme="minorEastAsia" w:hAnsi="Georgia" w:cs="Georgia"/>
          <w:iCs/>
          <w:color w:val="262626"/>
          <w:sz w:val="36"/>
        </w:rPr>
        <w:t xml:space="preserve"> Tri</w:t>
      </w:r>
      <w:r>
        <w:rPr>
          <w:rFonts w:ascii="Georgia" w:eastAsiaTheme="minorEastAsia" w:hAnsi="Georgia" w:cs="Georgia"/>
          <w:iCs/>
          <w:color w:val="262626"/>
          <w:sz w:val="36"/>
        </w:rPr>
        <w:t xml:space="preserve"> </w:t>
      </w:r>
      <w:r w:rsidRPr="009F221E">
        <w:rPr>
          <w:rFonts w:ascii="Georgia" w:eastAsiaTheme="minorEastAsia" w:hAnsi="Georgia" w:cs="Georgia"/>
          <w:iCs/>
          <w:color w:val="262626"/>
          <w:sz w:val="36"/>
        </w:rPr>
        <w:t>Artisan</w:t>
      </w:r>
      <w:r w:rsidRPr="009F221E">
        <w:rPr>
          <w:rFonts w:ascii="Georgia" w:eastAsiaTheme="minorEastAsia" w:hAnsi="Georgia" w:cs="Georgia"/>
          <w:color w:val="262626"/>
          <w:sz w:val="36"/>
        </w:rPr>
        <w:t>, which is a privately held equity company based in New York, owns Energy</w:t>
      </w:r>
      <w:r>
        <w:rPr>
          <w:rFonts w:ascii="Georgia" w:eastAsiaTheme="minorEastAsia" w:hAnsi="Georgia" w:cs="Georgia"/>
          <w:color w:val="262626"/>
          <w:sz w:val="36"/>
        </w:rPr>
        <w:t xml:space="preserve"> </w:t>
      </w:r>
      <w:r w:rsidRPr="009F221E">
        <w:rPr>
          <w:rFonts w:ascii="Georgia" w:eastAsiaTheme="minorEastAsia" w:hAnsi="Georgia" w:cs="Georgia"/>
          <w:color w:val="262626"/>
          <w:sz w:val="36"/>
        </w:rPr>
        <w:t>Solutions. Tri</w:t>
      </w:r>
      <w:r>
        <w:rPr>
          <w:rFonts w:ascii="Georgia" w:eastAsiaTheme="minorEastAsia" w:hAnsi="Georgia" w:cs="Georgia"/>
          <w:color w:val="262626"/>
          <w:sz w:val="36"/>
        </w:rPr>
        <w:t xml:space="preserve"> </w:t>
      </w:r>
      <w:r w:rsidRPr="009F221E">
        <w:rPr>
          <w:rFonts w:ascii="Georgia" w:eastAsiaTheme="minorEastAsia" w:hAnsi="Georgia" w:cs="Georgia"/>
          <w:color w:val="262626"/>
          <w:sz w:val="36"/>
        </w:rPr>
        <w:t>Artisan’s shares are owned by investors from outside of the nuclear industry such as Sara Lee Desserts and TGI Fridays, and 28% of the company is owned by foreign investors.</w:t>
      </w:r>
    </w:p>
    <w:p w:rsidR="00261E8D" w:rsidRPr="009F221E" w:rsidRDefault="00261E8D" w:rsidP="00261E8D">
      <w:pPr>
        <w:widowControl w:val="0"/>
        <w:autoSpaceDE w:val="0"/>
        <w:autoSpaceDN w:val="0"/>
        <w:adjustRightInd w:val="0"/>
        <w:rPr>
          <w:rFonts w:ascii="Georgia" w:eastAsiaTheme="minorEastAsia" w:hAnsi="Georgia" w:cs="Georgia"/>
          <w:color w:val="262626"/>
          <w:sz w:val="36"/>
        </w:rPr>
      </w:pPr>
    </w:p>
    <w:p w:rsidR="00261E8D" w:rsidRDefault="00261E8D" w:rsidP="00261E8D">
      <w:pPr>
        <w:widowControl w:val="0"/>
        <w:autoSpaceDE w:val="0"/>
        <w:autoSpaceDN w:val="0"/>
        <w:adjustRightInd w:val="0"/>
        <w:rPr>
          <w:rFonts w:ascii="Georgia" w:eastAsiaTheme="minorEastAsia" w:hAnsi="Georgia" w:cs="Georgia"/>
          <w:color w:val="262626"/>
          <w:sz w:val="36"/>
        </w:rPr>
      </w:pPr>
    </w:p>
    <w:p w:rsidR="009134EB" w:rsidRPr="009F221E" w:rsidRDefault="009134EB" w:rsidP="009134EB">
      <w:pPr>
        <w:spacing w:beforeLines="1" w:before="2" w:afterLines="1" w:after="2"/>
        <w:rPr>
          <w:rFonts w:ascii="Georgia" w:hAnsi="Georgia"/>
          <w:bCs/>
          <w:sz w:val="36"/>
          <w:szCs w:val="28"/>
        </w:rPr>
      </w:pPr>
    </w:p>
    <w:p w:rsidR="00044719" w:rsidRDefault="000B59C9" w:rsidP="000B59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E0000"/>
          <w:sz w:val="36"/>
          <w:szCs w:val="28"/>
        </w:rPr>
      </w:pPr>
      <w:r w:rsidRPr="009F221E">
        <w:rPr>
          <w:rFonts w:ascii="Georgia" w:hAnsi="Georgia" w:cs="Georgia"/>
          <w:color w:val="0E0000"/>
          <w:sz w:val="36"/>
          <w:szCs w:val="28"/>
        </w:rPr>
        <w:lastRenderedPageBreak/>
        <w:tab/>
        <w:t xml:space="preserve"> The initial and only National Pollutant Discharge Elimination System</w:t>
      </w:r>
      <w:r w:rsidR="00044719">
        <w:rPr>
          <w:rFonts w:ascii="Georgia" w:hAnsi="Georgia" w:cs="Georgia"/>
          <w:color w:val="0E0000"/>
          <w:sz w:val="36"/>
          <w:szCs w:val="28"/>
        </w:rPr>
        <w:t xml:space="preserve"> </w:t>
      </w:r>
      <w:r w:rsidRPr="009F221E">
        <w:rPr>
          <w:rFonts w:ascii="Georgia" w:hAnsi="Georgia" w:cs="Georgia"/>
          <w:color w:val="0E0000"/>
          <w:sz w:val="36"/>
          <w:szCs w:val="28"/>
        </w:rPr>
        <w:t>(“NPDES”) permit issued in 1977 was explicitly referred to as an “interim</w:t>
      </w:r>
      <w:r w:rsidR="00044719">
        <w:rPr>
          <w:rFonts w:ascii="Georgia" w:hAnsi="Georgia" w:cs="Georgia"/>
          <w:color w:val="0E0000"/>
          <w:sz w:val="36"/>
          <w:szCs w:val="28"/>
        </w:rPr>
        <w:t xml:space="preserve"> </w:t>
      </w:r>
      <w:r w:rsidRPr="009F221E">
        <w:rPr>
          <w:rFonts w:ascii="Georgia" w:hAnsi="Georgia" w:cs="Georgia"/>
          <w:color w:val="0E0000"/>
          <w:sz w:val="36"/>
          <w:szCs w:val="28"/>
        </w:rPr>
        <w:t>agreement. Based on publicly available submissions, TMI-2 did not submit</w:t>
      </w:r>
      <w:r w:rsidR="00044719">
        <w:rPr>
          <w:rFonts w:ascii="Georgia" w:hAnsi="Georgia" w:cs="Georgia"/>
          <w:color w:val="0E0000"/>
          <w:sz w:val="36"/>
          <w:szCs w:val="28"/>
        </w:rPr>
        <w:t xml:space="preserve"> </w:t>
      </w:r>
      <w:r w:rsidRPr="009F221E">
        <w:rPr>
          <w:rFonts w:ascii="Georgia" w:hAnsi="Georgia" w:cs="Georgia"/>
          <w:color w:val="0E0000"/>
          <w:sz w:val="36"/>
          <w:szCs w:val="28"/>
        </w:rPr>
        <w:t>Clean Water Act, Section 401 Certification documents.</w:t>
      </w:r>
      <w:r w:rsidR="00044719">
        <w:rPr>
          <w:rFonts w:ascii="Georgia" w:hAnsi="Georgia" w:cs="Georgia"/>
          <w:color w:val="0E0000"/>
          <w:sz w:val="36"/>
          <w:szCs w:val="28"/>
        </w:rPr>
        <w:t xml:space="preserve"> </w:t>
      </w:r>
      <w:r w:rsidRPr="009F221E">
        <w:rPr>
          <w:rFonts w:ascii="Georgia" w:hAnsi="Georgia" w:cs="Georgia"/>
          <w:color w:val="0E0000"/>
          <w:sz w:val="36"/>
          <w:szCs w:val="28"/>
        </w:rPr>
        <w:t>This document was not submitted as part of the Application from</w:t>
      </w:r>
      <w:r w:rsidR="00044719">
        <w:rPr>
          <w:rFonts w:ascii="Georgia" w:hAnsi="Georgia" w:cs="Georgia"/>
          <w:color w:val="0E0000"/>
          <w:sz w:val="36"/>
          <w:szCs w:val="28"/>
        </w:rPr>
        <w:t xml:space="preserve"> </w:t>
      </w:r>
      <w:r w:rsidRPr="009F221E">
        <w:rPr>
          <w:rFonts w:ascii="Georgia" w:hAnsi="Georgia" w:cs="Georgia"/>
          <w:color w:val="0E0000"/>
          <w:sz w:val="36"/>
          <w:szCs w:val="28"/>
        </w:rPr>
        <w:t>Energy</w:t>
      </w:r>
      <w:r w:rsidR="00F56ED8">
        <w:rPr>
          <w:rFonts w:ascii="Georgia" w:hAnsi="Georgia" w:cs="Georgia"/>
          <w:color w:val="0E0000"/>
          <w:sz w:val="36"/>
          <w:szCs w:val="28"/>
        </w:rPr>
        <w:t xml:space="preserve"> </w:t>
      </w:r>
      <w:r w:rsidRPr="009F221E">
        <w:rPr>
          <w:rFonts w:ascii="Georgia" w:hAnsi="Georgia" w:cs="Georgia"/>
          <w:color w:val="0E0000"/>
          <w:sz w:val="36"/>
          <w:szCs w:val="28"/>
        </w:rPr>
        <w:t>Solutions and GPU Nuclear, Order Approving and Conforming</w:t>
      </w:r>
      <w:r w:rsidR="00044719">
        <w:rPr>
          <w:rFonts w:ascii="Georgia" w:hAnsi="Georgia" w:cs="Georgia"/>
          <w:color w:val="0E0000"/>
          <w:sz w:val="36"/>
          <w:szCs w:val="28"/>
        </w:rPr>
        <w:t xml:space="preserve"> </w:t>
      </w:r>
      <w:r w:rsidRPr="009F221E">
        <w:rPr>
          <w:rFonts w:ascii="Georgia" w:hAnsi="Georgia" w:cs="Georgia"/>
          <w:color w:val="0E0000"/>
          <w:sz w:val="36"/>
          <w:szCs w:val="28"/>
        </w:rPr>
        <w:t>License Amendments, Three Mile Island Unit, NRC Docket, 50-320,</w:t>
      </w:r>
      <w:r w:rsidR="00044719">
        <w:rPr>
          <w:rFonts w:ascii="Georgia" w:hAnsi="Georgia" w:cs="Georgia"/>
          <w:color w:val="0E0000"/>
          <w:sz w:val="36"/>
          <w:szCs w:val="28"/>
        </w:rPr>
        <w:t xml:space="preserve"> </w:t>
      </w:r>
      <w:r w:rsidRPr="009F221E">
        <w:rPr>
          <w:rFonts w:ascii="Georgia" w:hAnsi="Georgia" w:cs="Georgia"/>
          <w:color w:val="0E0000"/>
          <w:sz w:val="36"/>
          <w:szCs w:val="28"/>
        </w:rPr>
        <w:t>November 12, 2019. Those documents were also addressed and shared</w:t>
      </w:r>
      <w:r w:rsidR="00044719">
        <w:rPr>
          <w:rFonts w:ascii="Georgia" w:hAnsi="Georgia" w:cs="Georgia"/>
          <w:color w:val="0E0000"/>
          <w:sz w:val="36"/>
          <w:szCs w:val="28"/>
        </w:rPr>
        <w:t xml:space="preserve"> </w:t>
      </w:r>
      <w:r w:rsidRPr="009F221E">
        <w:rPr>
          <w:rFonts w:ascii="Georgia" w:hAnsi="Georgia" w:cs="Georgia"/>
          <w:color w:val="0E0000"/>
          <w:sz w:val="36"/>
          <w:szCs w:val="28"/>
        </w:rPr>
        <w:t xml:space="preserve">with the DEP. The </w:t>
      </w:r>
    </w:p>
    <w:p w:rsidR="00E047FE" w:rsidRPr="00261E8D" w:rsidRDefault="000B59C9" w:rsidP="000447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E0000"/>
          <w:sz w:val="36"/>
          <w:szCs w:val="28"/>
        </w:rPr>
      </w:pPr>
      <w:r w:rsidRPr="009F221E">
        <w:rPr>
          <w:rFonts w:ascii="Georgia" w:hAnsi="Georgia" w:cs="Georgia"/>
          <w:color w:val="0E0000"/>
          <w:sz w:val="36"/>
          <w:szCs w:val="28"/>
        </w:rPr>
        <w:t>TMI-2 license transfer application purportedly covered</w:t>
      </w:r>
      <w:r w:rsidR="00261E8D">
        <w:rPr>
          <w:rFonts w:ascii="Georgia" w:hAnsi="Georgia" w:cs="Georgia"/>
          <w:color w:val="0E0000"/>
          <w:sz w:val="36"/>
          <w:szCs w:val="28"/>
        </w:rPr>
        <w:t xml:space="preserve"> </w:t>
      </w:r>
      <w:r w:rsidRPr="009F221E">
        <w:rPr>
          <w:rFonts w:ascii="Georgia" w:hAnsi="Georgia" w:cs="Georgia"/>
          <w:color w:val="0E0000"/>
          <w:sz w:val="36"/>
          <w:szCs w:val="28"/>
        </w:rPr>
        <w:t>environmental compliance under “Environmental Laws” and</w:t>
      </w:r>
      <w:r w:rsidR="00261E8D">
        <w:rPr>
          <w:rFonts w:ascii="Georgia" w:hAnsi="Georgia" w:cs="Georgia"/>
          <w:color w:val="0E0000"/>
          <w:sz w:val="36"/>
          <w:szCs w:val="28"/>
        </w:rPr>
        <w:t xml:space="preserve"> </w:t>
      </w:r>
      <w:r w:rsidRPr="009F221E">
        <w:rPr>
          <w:rFonts w:ascii="Georgia" w:hAnsi="Georgia" w:cs="Georgia"/>
          <w:color w:val="0E0000"/>
          <w:sz w:val="36"/>
          <w:szCs w:val="28"/>
        </w:rPr>
        <w:t xml:space="preserve">“Environmental Matters under 4.9.” </w:t>
      </w:r>
      <w:r w:rsidR="00E047FE">
        <w:rPr>
          <w:rFonts w:ascii="Georgia" w:hAnsi="Georgia" w:cs="Georgia"/>
          <w:color w:val="260026"/>
          <w:sz w:val="36"/>
          <w:szCs w:val="28"/>
        </w:rPr>
        <w:t xml:space="preserve"> </w:t>
      </w:r>
      <w:r w:rsidR="00044719" w:rsidRPr="00044719">
        <w:rPr>
          <w:rFonts w:ascii="Georgia" w:hAnsi="Georgia" w:cs="Georgia"/>
          <w:color w:val="260026"/>
          <w:sz w:val="36"/>
          <w:szCs w:val="28"/>
        </w:rPr>
        <w:t>I</w:t>
      </w:r>
      <w:r w:rsidRPr="00044719">
        <w:rPr>
          <w:rFonts w:ascii="Georgia" w:hAnsi="Georgia" w:cs="Georgia"/>
          <w:color w:val="260026"/>
          <w:sz w:val="36"/>
          <w:szCs w:val="28"/>
        </w:rPr>
        <w:t>n addition,</w:t>
      </w:r>
      <w:r w:rsidR="00044719" w:rsidRPr="00044719">
        <w:rPr>
          <w:rFonts w:ascii="Georgia" w:hAnsi="Georgia" w:cs="Georgia"/>
          <w:color w:val="260026"/>
          <w:sz w:val="36"/>
          <w:szCs w:val="28"/>
        </w:rPr>
        <w:t xml:space="preserve"> </w:t>
      </w:r>
      <w:r w:rsidRPr="00044719">
        <w:rPr>
          <w:rFonts w:ascii="Georgia" w:hAnsi="Georgia" w:cs="Georgia"/>
          <w:color w:val="260026"/>
          <w:sz w:val="36"/>
          <w:szCs w:val="28"/>
        </w:rPr>
        <w:t>under Schedule 4.19.1,</w:t>
      </w:r>
      <w:r w:rsidR="00044719" w:rsidRPr="00044719">
        <w:rPr>
          <w:rFonts w:ascii="Georgia" w:hAnsi="Georgia" w:cs="Georgia"/>
          <w:color w:val="260026"/>
          <w:sz w:val="36"/>
          <w:szCs w:val="28"/>
        </w:rPr>
        <w:t xml:space="preserve"> </w:t>
      </w:r>
      <w:r w:rsidRPr="00044719">
        <w:rPr>
          <w:rFonts w:ascii="Georgia" w:hAnsi="Georgia" w:cs="Georgia"/>
          <w:color w:val="260026"/>
          <w:sz w:val="36"/>
          <w:szCs w:val="28"/>
        </w:rPr>
        <w:t>there was no discussion of the Clean Water Act, Section 401</w:t>
      </w:r>
      <w:r w:rsidR="00044719" w:rsidRPr="00044719">
        <w:rPr>
          <w:rFonts w:ascii="Georgia" w:hAnsi="Georgia" w:cs="Georgia"/>
          <w:color w:val="260026"/>
          <w:sz w:val="36"/>
          <w:szCs w:val="28"/>
        </w:rPr>
        <w:t xml:space="preserve">, </w:t>
      </w:r>
      <w:r w:rsidR="00044719" w:rsidRPr="00044719">
        <w:rPr>
          <w:rFonts w:ascii="Georgia" w:hAnsi="Georgia"/>
          <w:color w:val="110000"/>
          <w:sz w:val="36"/>
        </w:rPr>
        <w:t>Water Quality Certification ("WQC").</w:t>
      </w:r>
      <w:r w:rsidR="00044719" w:rsidRPr="00044719">
        <w:rPr>
          <w:rFonts w:ascii="Georgia" w:hAnsi="Georgia" w:cs="Georgia"/>
          <w:color w:val="260026"/>
          <w:sz w:val="36"/>
          <w:szCs w:val="28"/>
        </w:rPr>
        <w:t xml:space="preserve"> </w:t>
      </w:r>
    </w:p>
    <w:p w:rsidR="00E047FE" w:rsidRDefault="00E047FE" w:rsidP="000447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260026"/>
          <w:sz w:val="36"/>
          <w:szCs w:val="28"/>
        </w:rPr>
      </w:pPr>
    </w:p>
    <w:p w:rsidR="00044719" w:rsidRDefault="00E047FE" w:rsidP="000447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olor w:val="110000"/>
          <w:sz w:val="36"/>
        </w:rPr>
      </w:pPr>
      <w:r>
        <w:rPr>
          <w:rFonts w:ascii="Georgia" w:hAnsi="Georgia" w:cs="Georgia"/>
          <w:color w:val="260026"/>
          <w:sz w:val="36"/>
          <w:szCs w:val="28"/>
        </w:rPr>
        <w:tab/>
      </w:r>
      <w:r w:rsidR="00044719" w:rsidRPr="00044719">
        <w:rPr>
          <w:rFonts w:ascii="Georgia" w:hAnsi="Georgia"/>
          <w:color w:val="111111"/>
          <w:sz w:val="36"/>
        </w:rPr>
        <w:t>The final rule became effective on September 11, 2020</w:t>
      </w:r>
      <w:r w:rsidR="00044719" w:rsidRPr="00044719">
        <w:rPr>
          <w:rFonts w:ascii="Georgia" w:hAnsi="Georgia"/>
          <w:i/>
          <w:color w:val="111111"/>
          <w:sz w:val="36"/>
        </w:rPr>
        <w:t xml:space="preserve">. </w:t>
      </w:r>
      <w:r w:rsidR="00044719" w:rsidRPr="00044719">
        <w:rPr>
          <w:rFonts w:ascii="Georgia" w:hAnsi="Georgia"/>
          <w:color w:val="110000"/>
          <w:sz w:val="36"/>
        </w:rPr>
        <w:t xml:space="preserve">A license modification and transfer at Three Mile Island Unit-2 should not have occurred without a documented waiver or other documentation from the Certifying Authority - either the Department of Environmental Protection (“DEP”) or the Susquehanna River Basin Commission (“SRBC) </w:t>
      </w:r>
      <w:r w:rsidR="00945E60">
        <w:rPr>
          <w:rFonts w:ascii="Georgia" w:hAnsi="Georgia"/>
          <w:color w:val="110000"/>
          <w:sz w:val="36"/>
        </w:rPr>
        <w:t>s</w:t>
      </w:r>
      <w:r w:rsidR="00044719" w:rsidRPr="00044719">
        <w:rPr>
          <w:rFonts w:ascii="Georgia" w:hAnsi="Georgia"/>
          <w:color w:val="110000"/>
          <w:sz w:val="36"/>
        </w:rPr>
        <w:t xml:space="preserve">tating </w:t>
      </w:r>
      <w:r w:rsidR="00F56ED8">
        <w:rPr>
          <w:rFonts w:ascii="Georgia" w:hAnsi="Georgia"/>
          <w:color w:val="110000"/>
          <w:sz w:val="36"/>
        </w:rPr>
        <w:t>t</w:t>
      </w:r>
      <w:r w:rsidR="00044719" w:rsidRPr="00044719">
        <w:rPr>
          <w:rFonts w:ascii="Georgia" w:hAnsi="Georgia"/>
          <w:color w:val="110000"/>
          <w:sz w:val="36"/>
        </w:rPr>
        <w:t>hat Section the 401 Certification does not apply to the changes in license conditions at Three Mile Island. The rule was modified to address deficiencies in the nuclear oversight and regulatory omissions. The revised CWA rule specifically provides for state oversight as a safety valve to prevent pollution</w:t>
      </w:r>
      <w:r w:rsidR="00D8538C">
        <w:rPr>
          <w:rFonts w:ascii="Georgia" w:hAnsi="Georgia"/>
          <w:color w:val="110000"/>
          <w:sz w:val="36"/>
        </w:rPr>
        <w:t>.</w:t>
      </w:r>
    </w:p>
    <w:p w:rsidR="00D8538C" w:rsidRDefault="00D8538C" w:rsidP="000B59C9">
      <w:pPr>
        <w:spacing w:beforeLines="1" w:before="2" w:afterLines="1" w:after="2"/>
        <w:ind w:firstLine="720"/>
        <w:rPr>
          <w:rFonts w:ascii="Georgia" w:hAnsi="Georgia"/>
          <w:color w:val="110000"/>
          <w:sz w:val="36"/>
        </w:rPr>
      </w:pPr>
    </w:p>
    <w:p w:rsidR="000B59C9" w:rsidRDefault="00D8538C" w:rsidP="00D8538C">
      <w:pPr>
        <w:spacing w:beforeLines="1" w:before="2" w:afterLines="1" w:after="2"/>
        <w:rPr>
          <w:rFonts w:ascii="Georgia" w:hAnsi="Georgia" w:cs="Georgia"/>
          <w:color w:val="260026"/>
          <w:sz w:val="36"/>
          <w:szCs w:val="28"/>
        </w:rPr>
      </w:pPr>
      <w:r>
        <w:rPr>
          <w:rFonts w:ascii="Georgia" w:hAnsi="Georgia" w:cs="Georgia"/>
          <w:color w:val="260026"/>
          <w:sz w:val="36"/>
          <w:szCs w:val="28"/>
        </w:rPr>
        <w:t>Question, #</w:t>
      </w:r>
      <w:r>
        <w:rPr>
          <w:rFonts w:ascii="Georgia" w:hAnsi="Georgia" w:cs="Georgia"/>
          <w:color w:val="260026"/>
          <w:sz w:val="36"/>
          <w:szCs w:val="28"/>
        </w:rPr>
        <w:t>1</w:t>
      </w:r>
      <w:r>
        <w:rPr>
          <w:rFonts w:ascii="Georgia" w:hAnsi="Georgia" w:cs="Georgia"/>
          <w:color w:val="260026"/>
          <w:sz w:val="36"/>
          <w:szCs w:val="28"/>
        </w:rPr>
        <w:t>: Why did the DEP decline to provide a waiver?</w:t>
      </w:r>
    </w:p>
    <w:p w:rsidR="00DC7EA0" w:rsidRPr="009F221E" w:rsidRDefault="00DC7EA0" w:rsidP="00D8538C">
      <w:pPr>
        <w:spacing w:beforeLines="1" w:before="2" w:afterLines="1" w:after="2"/>
        <w:rPr>
          <w:rFonts w:ascii="Georgia" w:hAnsi="Georgia" w:cs="Georgia"/>
          <w:color w:val="260026"/>
          <w:sz w:val="36"/>
          <w:szCs w:val="28"/>
        </w:rPr>
      </w:pPr>
    </w:p>
    <w:p w:rsidR="00E047FE" w:rsidRPr="009134EB" w:rsidRDefault="000B59C9" w:rsidP="00E047FE">
      <w:pPr>
        <w:spacing w:beforeLines="1" w:before="2" w:afterLines="1" w:after="2"/>
        <w:rPr>
          <w:rFonts w:ascii="Georgia" w:hAnsi="Georgia"/>
          <w:color w:val="0F0000"/>
          <w:sz w:val="36"/>
          <w:szCs w:val="24"/>
        </w:rPr>
      </w:pPr>
      <w:r w:rsidRPr="009F221E">
        <w:rPr>
          <w:rFonts w:ascii="Georgia" w:hAnsi="Georgia" w:cs="Georgia"/>
          <w:color w:val="260026"/>
          <w:sz w:val="36"/>
          <w:szCs w:val="28"/>
        </w:rPr>
        <w:t>Question, #</w:t>
      </w:r>
      <w:r w:rsidR="00D8538C">
        <w:rPr>
          <w:rFonts w:ascii="Georgia" w:hAnsi="Georgia" w:cs="Georgia"/>
          <w:color w:val="260026"/>
          <w:sz w:val="36"/>
          <w:szCs w:val="28"/>
        </w:rPr>
        <w:t>2</w:t>
      </w:r>
      <w:r w:rsidRPr="009F221E">
        <w:rPr>
          <w:rFonts w:ascii="Georgia" w:hAnsi="Georgia" w:cs="Georgia"/>
          <w:color w:val="260026"/>
          <w:sz w:val="36"/>
          <w:szCs w:val="28"/>
        </w:rPr>
        <w:t>: TMI-1 will have to file for an NPDES permit</w:t>
      </w:r>
      <w:r w:rsidR="009134EB">
        <w:rPr>
          <w:rFonts w:ascii="Georgia" w:hAnsi="Georgia" w:cs="Georgia"/>
          <w:color w:val="260026"/>
          <w:sz w:val="36"/>
          <w:szCs w:val="28"/>
        </w:rPr>
        <w:t xml:space="preserve">. </w:t>
      </w:r>
      <w:r w:rsidR="00E047FE">
        <w:rPr>
          <w:rFonts w:ascii="Georgia" w:hAnsi="Georgia" w:cs="Georgia"/>
          <w:color w:val="260026"/>
          <w:sz w:val="36"/>
          <w:szCs w:val="28"/>
        </w:rPr>
        <w:t>How can the public participate?</w:t>
      </w:r>
    </w:p>
    <w:p w:rsidR="00E047FE" w:rsidRDefault="00E047FE" w:rsidP="000B59C9">
      <w:pPr>
        <w:spacing w:beforeLines="1" w:before="2" w:afterLines="1" w:after="2"/>
        <w:ind w:firstLine="720"/>
        <w:rPr>
          <w:rFonts w:ascii="Georgia" w:hAnsi="Georgia" w:cs="Georgia"/>
          <w:color w:val="260026"/>
          <w:sz w:val="36"/>
          <w:szCs w:val="28"/>
        </w:rPr>
      </w:pPr>
    </w:p>
    <w:p w:rsidR="00E047FE" w:rsidRDefault="00E047FE" w:rsidP="00E047FE">
      <w:pPr>
        <w:spacing w:beforeLines="1" w:before="2" w:afterLines="1" w:after="2"/>
        <w:rPr>
          <w:rFonts w:ascii="Georgia" w:hAnsi="Georgia" w:cs="Georgia"/>
          <w:color w:val="260026"/>
          <w:sz w:val="36"/>
          <w:szCs w:val="28"/>
        </w:rPr>
      </w:pPr>
      <w:r>
        <w:rPr>
          <w:rFonts w:ascii="Georgia" w:hAnsi="Georgia" w:cs="Georgia"/>
          <w:color w:val="260026"/>
          <w:sz w:val="36"/>
          <w:szCs w:val="28"/>
        </w:rPr>
        <w:t>Question, #</w:t>
      </w:r>
      <w:r w:rsidR="00D8538C">
        <w:rPr>
          <w:rFonts w:ascii="Georgia" w:hAnsi="Georgia" w:cs="Georgia"/>
          <w:color w:val="260026"/>
          <w:sz w:val="36"/>
          <w:szCs w:val="28"/>
        </w:rPr>
        <w:t>3</w:t>
      </w:r>
      <w:r>
        <w:rPr>
          <w:rFonts w:ascii="Georgia" w:hAnsi="Georgia" w:cs="Georgia"/>
          <w:color w:val="260026"/>
          <w:sz w:val="36"/>
          <w:szCs w:val="28"/>
        </w:rPr>
        <w:t xml:space="preserve">: </w:t>
      </w:r>
      <w:r w:rsidR="000B59C9" w:rsidRPr="009F221E">
        <w:rPr>
          <w:rFonts w:ascii="Georgia" w:hAnsi="Georgia" w:cs="Georgia"/>
          <w:color w:val="260026"/>
          <w:sz w:val="36"/>
          <w:szCs w:val="28"/>
        </w:rPr>
        <w:t xml:space="preserve">Will TMI-1’s </w:t>
      </w:r>
      <w:r w:rsidR="00261E8D">
        <w:rPr>
          <w:rFonts w:ascii="Georgia" w:hAnsi="Georgia" w:cs="Georgia"/>
          <w:color w:val="260026"/>
          <w:sz w:val="36"/>
          <w:szCs w:val="28"/>
        </w:rPr>
        <w:t xml:space="preserve">NPDES </w:t>
      </w:r>
      <w:r w:rsidR="000B59C9" w:rsidRPr="009F221E">
        <w:rPr>
          <w:rFonts w:ascii="Georgia" w:hAnsi="Georgia" w:cs="Georgia"/>
          <w:color w:val="260026"/>
          <w:sz w:val="36"/>
          <w:szCs w:val="28"/>
        </w:rPr>
        <w:t>permit include</w:t>
      </w:r>
      <w:r w:rsidR="009134EB">
        <w:rPr>
          <w:rFonts w:ascii="Georgia" w:hAnsi="Georgia" w:cs="Georgia"/>
          <w:color w:val="260026"/>
          <w:sz w:val="36"/>
          <w:szCs w:val="28"/>
        </w:rPr>
        <w:t xml:space="preserve"> </w:t>
      </w:r>
      <w:r w:rsidR="000B59C9" w:rsidRPr="009F221E">
        <w:rPr>
          <w:rFonts w:ascii="Georgia" w:hAnsi="Georgia" w:cs="Georgia"/>
          <w:color w:val="260026"/>
          <w:sz w:val="36"/>
          <w:szCs w:val="28"/>
        </w:rPr>
        <w:t>TMI-2</w:t>
      </w:r>
      <w:r w:rsidR="00044719">
        <w:rPr>
          <w:rFonts w:ascii="Georgia" w:hAnsi="Georgia" w:cs="Georgia"/>
          <w:color w:val="260026"/>
          <w:sz w:val="36"/>
          <w:szCs w:val="28"/>
        </w:rPr>
        <w:t>?</w:t>
      </w:r>
    </w:p>
    <w:p w:rsidR="00AB21F5" w:rsidRPr="009F221E" w:rsidRDefault="00AB21F5" w:rsidP="00AB21F5">
      <w:pPr>
        <w:widowControl w:val="0"/>
        <w:autoSpaceDE w:val="0"/>
        <w:autoSpaceDN w:val="0"/>
        <w:adjustRightInd w:val="0"/>
        <w:ind w:firstLine="720"/>
        <w:rPr>
          <w:rFonts w:ascii="Georgia" w:hAnsi="Georgia" w:cs="Helvetica"/>
          <w:sz w:val="36"/>
          <w:szCs w:val="38"/>
        </w:rPr>
      </w:pPr>
    </w:p>
    <w:p w:rsidR="00AB21F5" w:rsidRPr="008F26FA" w:rsidRDefault="00AB21F5" w:rsidP="00B919CE">
      <w:pPr>
        <w:pStyle w:val="NormalWeb"/>
        <w:spacing w:before="2" w:after="2"/>
        <w:ind w:firstLine="720"/>
        <w:rPr>
          <w:rFonts w:ascii="Georgia" w:hAnsi="Georgia"/>
          <w:sz w:val="36"/>
        </w:rPr>
      </w:pPr>
      <w:r w:rsidRPr="009F221E">
        <w:rPr>
          <w:rFonts w:ascii="Georgia" w:hAnsi="Georgia"/>
          <w:color w:val="0F0000"/>
          <w:sz w:val="36"/>
          <w:szCs w:val="28"/>
        </w:rPr>
        <w:lastRenderedPageBreak/>
        <w:t xml:space="preserve">In June 1980, the Susquehanna Valley Alliance filed a Complaint and Injunction with the Middle District Court in Harrisburg, Pennsylvania against the Nuclear Regulatory Commission and Metropolitan Edison. The Injunction sought to prevent the owner and operator of Three Mile Island from dumping 700,000 gallons of radioactive water into the Susquehanna River. </w:t>
      </w:r>
      <w:r w:rsidRPr="008F26FA">
        <w:rPr>
          <w:rFonts w:ascii="Georgia" w:hAnsi="Georgia"/>
          <w:color w:val="0F0000"/>
          <w:sz w:val="36"/>
          <w:szCs w:val="28"/>
        </w:rPr>
        <w:t xml:space="preserve">The Injunction was granted, and the NRC was found to be in violation of the National Environmental Policy Act. </w:t>
      </w:r>
    </w:p>
    <w:p w:rsidR="00B919CE" w:rsidRPr="008F26FA" w:rsidRDefault="00B919CE" w:rsidP="00B919CE">
      <w:pPr>
        <w:pStyle w:val="NormalWeb"/>
        <w:spacing w:before="2" w:after="2"/>
        <w:ind w:firstLine="720"/>
        <w:rPr>
          <w:rFonts w:ascii="Georgia" w:hAnsi="Georgia"/>
          <w:sz w:val="36"/>
        </w:rPr>
      </w:pPr>
    </w:p>
    <w:p w:rsidR="00B919CE" w:rsidRPr="008F26FA" w:rsidRDefault="00B919CE" w:rsidP="008F26FA">
      <w:pPr>
        <w:pStyle w:val="NormalWeb"/>
        <w:spacing w:before="2" w:after="2"/>
        <w:rPr>
          <w:rFonts w:ascii="Georgia" w:hAnsi="Georgia"/>
          <w:sz w:val="36"/>
        </w:rPr>
      </w:pPr>
      <w:r w:rsidRPr="008F26FA">
        <w:rPr>
          <w:rFonts w:ascii="Georgia" w:hAnsi="Georgia"/>
          <w:sz w:val="36"/>
        </w:rPr>
        <w:t xml:space="preserve">Question, </w:t>
      </w:r>
      <w:r w:rsidR="008F26FA" w:rsidRPr="008F26FA">
        <w:rPr>
          <w:rFonts w:ascii="Georgia" w:hAnsi="Georgia"/>
          <w:sz w:val="36"/>
        </w:rPr>
        <w:t>#4</w:t>
      </w:r>
      <w:r w:rsidR="00044719" w:rsidRPr="008F26FA">
        <w:rPr>
          <w:rFonts w:ascii="Georgia" w:hAnsi="Georgia"/>
          <w:sz w:val="36"/>
        </w:rPr>
        <w:t>: How does DEP monitor r</w:t>
      </w:r>
      <w:r w:rsidR="008F26FA" w:rsidRPr="008F26FA">
        <w:rPr>
          <w:rFonts w:ascii="Georgia" w:hAnsi="Georgia"/>
          <w:sz w:val="36"/>
        </w:rPr>
        <w:t>adioa</w:t>
      </w:r>
      <w:r w:rsidR="00044719" w:rsidRPr="008F26FA">
        <w:rPr>
          <w:rFonts w:ascii="Georgia" w:hAnsi="Georgia"/>
          <w:sz w:val="36"/>
        </w:rPr>
        <w:t>ct</w:t>
      </w:r>
      <w:r w:rsidR="00F56ED8">
        <w:rPr>
          <w:rFonts w:ascii="Georgia" w:hAnsi="Georgia"/>
          <w:sz w:val="36"/>
        </w:rPr>
        <w:t>i</w:t>
      </w:r>
      <w:r w:rsidR="00044719" w:rsidRPr="008F26FA">
        <w:rPr>
          <w:rFonts w:ascii="Georgia" w:hAnsi="Georgia"/>
          <w:sz w:val="36"/>
        </w:rPr>
        <w:t xml:space="preserve">ve </w:t>
      </w:r>
      <w:r w:rsidR="009134EB">
        <w:rPr>
          <w:rFonts w:ascii="Georgia" w:hAnsi="Georgia"/>
          <w:sz w:val="36"/>
        </w:rPr>
        <w:t>dis</w:t>
      </w:r>
      <w:r w:rsidR="008F26FA" w:rsidRPr="008F26FA">
        <w:rPr>
          <w:rFonts w:ascii="Georgia" w:hAnsi="Georgia"/>
          <w:sz w:val="36"/>
        </w:rPr>
        <w:t>charges?</w:t>
      </w:r>
    </w:p>
    <w:p w:rsidR="00826171" w:rsidRPr="008F26FA" w:rsidRDefault="00826171" w:rsidP="00826171">
      <w:pPr>
        <w:pStyle w:val="NormalWeb"/>
        <w:shd w:val="clear" w:color="auto" w:fill="FFFFFF"/>
        <w:spacing w:before="2" w:after="2"/>
        <w:rPr>
          <w:rFonts w:ascii="Georgia" w:hAnsi="Georgia" w:cs="Arial"/>
          <w:color w:val="000000"/>
          <w:sz w:val="36"/>
          <w:szCs w:val="28"/>
        </w:rPr>
      </w:pPr>
    </w:p>
    <w:p w:rsidR="008F26FA" w:rsidRPr="00261E8D" w:rsidRDefault="00826171" w:rsidP="00261E8D">
      <w:pPr>
        <w:pStyle w:val="NormalWeb"/>
        <w:shd w:val="clear" w:color="auto" w:fill="FFFFFF"/>
        <w:spacing w:before="2" w:after="2"/>
        <w:ind w:firstLine="720"/>
        <w:rPr>
          <w:rFonts w:ascii="Georgia" w:hAnsi="Georgia" w:cs="Arial"/>
          <w:color w:val="0F0000"/>
          <w:sz w:val="36"/>
          <w:szCs w:val="28"/>
        </w:rPr>
      </w:pPr>
      <w:r w:rsidRPr="008F26FA">
        <w:rPr>
          <w:rFonts w:ascii="Georgia" w:hAnsi="Georgia" w:cs="Arial"/>
          <w:color w:val="000000"/>
          <w:sz w:val="36"/>
          <w:szCs w:val="28"/>
        </w:rPr>
        <w:t>TMI’s</w:t>
      </w:r>
      <w:r w:rsidRPr="008F26FA">
        <w:rPr>
          <w:rStyle w:val="apple-converted-space"/>
          <w:rFonts w:cs="Arial"/>
          <w:color w:val="000000"/>
          <w:sz w:val="40"/>
          <w:szCs w:val="28"/>
        </w:rPr>
        <w:t> </w:t>
      </w:r>
      <w:r w:rsidRPr="008F26FA">
        <w:rPr>
          <w:rFonts w:ascii="Georgia" w:hAnsi="Georgia" w:cs="Arial"/>
          <w:color w:val="0F0000"/>
          <w:sz w:val="40"/>
          <w:szCs w:val="28"/>
        </w:rPr>
        <w:t xml:space="preserve">operators – with management’s knowledge - had </w:t>
      </w:r>
      <w:r w:rsidRPr="00261E8D">
        <w:rPr>
          <w:rFonts w:ascii="Georgia" w:hAnsi="Georgia" w:cs="Arial"/>
          <w:color w:val="0F0000"/>
          <w:sz w:val="36"/>
          <w:szCs w:val="28"/>
        </w:rPr>
        <w:t>been falsifying primary-coolant leak rates prior to the Accident. On February 29, 1984, Met Ed settled the leak rate falsification case with the Department of Justice. The owners of Three Mile Island were the first nuclear operator to be convicted of a felony for violating the Atomic Energy Act.</w:t>
      </w:r>
    </w:p>
    <w:p w:rsidR="008F26FA" w:rsidRPr="00261E8D" w:rsidRDefault="008F26FA" w:rsidP="00E65CA3">
      <w:pPr>
        <w:widowControl w:val="0"/>
        <w:autoSpaceDE w:val="0"/>
        <w:autoSpaceDN w:val="0"/>
        <w:adjustRightInd w:val="0"/>
        <w:ind w:firstLine="720"/>
        <w:rPr>
          <w:rFonts w:ascii="Georgia" w:hAnsi="Georgia"/>
          <w:sz w:val="36"/>
          <w:szCs w:val="28"/>
        </w:rPr>
      </w:pPr>
    </w:p>
    <w:p w:rsidR="00E65CA3" w:rsidRPr="00261E8D" w:rsidRDefault="00E65CA3" w:rsidP="00E65CA3">
      <w:pPr>
        <w:widowControl w:val="0"/>
        <w:autoSpaceDE w:val="0"/>
        <w:autoSpaceDN w:val="0"/>
        <w:adjustRightInd w:val="0"/>
        <w:ind w:firstLine="720"/>
        <w:rPr>
          <w:rFonts w:ascii="Georgia" w:hAnsi="Georgia" w:cs="Arial"/>
          <w:sz w:val="36"/>
          <w:szCs w:val="26"/>
        </w:rPr>
      </w:pPr>
      <w:r w:rsidRPr="00261E8D">
        <w:rPr>
          <w:rFonts w:ascii="Georgia" w:hAnsi="Georgia"/>
          <w:sz w:val="36"/>
        </w:rPr>
        <w:t>In 1992, General Public Utilities (“GPU”) maintained that the damaged reactor would be placed in Post-Defueling Monitored Storage</w:t>
      </w:r>
      <w:r w:rsidRPr="00261E8D">
        <w:rPr>
          <w:rFonts w:ascii="Georgia" w:hAnsi="Georgia" w:cs="Arial"/>
          <w:sz w:val="36"/>
          <w:szCs w:val="26"/>
        </w:rPr>
        <w:t xml:space="preserve"> until the end of operations at TMI-1 in 2034. The plan was to decommission TMI-1 and TMI-2 at the same time. General Public Utilities owned both units. However, this changed in 1998 when Exelon (then Amer</w:t>
      </w:r>
      <w:r w:rsidR="00F56ED8" w:rsidRPr="00261E8D">
        <w:rPr>
          <w:rFonts w:ascii="Georgia" w:hAnsi="Georgia" w:cs="Arial"/>
          <w:sz w:val="36"/>
          <w:szCs w:val="26"/>
        </w:rPr>
        <w:t xml:space="preserve"> </w:t>
      </w:r>
      <w:r w:rsidRPr="00261E8D">
        <w:rPr>
          <w:rFonts w:ascii="Georgia" w:hAnsi="Georgia" w:cs="Arial"/>
          <w:sz w:val="36"/>
          <w:szCs w:val="26"/>
        </w:rPr>
        <w:t>Gen Energy) bought TMI-1 for $99 million.</w:t>
      </w:r>
    </w:p>
    <w:p w:rsidR="00B401A0" w:rsidRPr="00261E8D" w:rsidRDefault="00B401A0" w:rsidP="00826171">
      <w:pPr>
        <w:pStyle w:val="NormalWeb"/>
        <w:spacing w:before="2" w:after="2"/>
        <w:rPr>
          <w:rFonts w:ascii="Georgia" w:hAnsi="Georgia"/>
          <w:color w:val="0F0000"/>
          <w:sz w:val="36"/>
          <w:szCs w:val="24"/>
        </w:rPr>
      </w:pPr>
    </w:p>
    <w:p w:rsidR="00C650E3" w:rsidRPr="00261E8D" w:rsidRDefault="00F33291" w:rsidP="00F33291">
      <w:pPr>
        <w:pStyle w:val="NormalWeb"/>
        <w:spacing w:before="2" w:after="2"/>
        <w:rPr>
          <w:rFonts w:ascii="Georgia" w:eastAsia="Times New Roman" w:hAnsi="Georgia"/>
          <w:sz w:val="36"/>
          <w:szCs w:val="24"/>
        </w:rPr>
      </w:pPr>
      <w:r w:rsidRPr="00261E8D">
        <w:rPr>
          <w:rFonts w:ascii="Georgia" w:hAnsi="Georgia"/>
          <w:color w:val="0F0000"/>
          <w:sz w:val="36"/>
          <w:szCs w:val="24"/>
        </w:rPr>
        <w:tab/>
        <w:t xml:space="preserve">The defueling of TMI-2 concluded in 1993. The plant was placed into Post-Defueled Monitored Storage. </w:t>
      </w:r>
      <w:r w:rsidRPr="00261E8D">
        <w:rPr>
          <w:rFonts w:ascii="Georgia" w:eastAsia="Times New Roman" w:hAnsi="Georgia"/>
          <w:sz w:val="36"/>
          <w:szCs w:val="24"/>
        </w:rPr>
        <w:t xml:space="preserve">The first dry shielded canister containing Unit 2 core debris was moved to the Idaho National Laboratory in March,1999. Each dry shielded canister contained 12 TMI Unit 2 canisters. There are a total of 29 dry shielded canisters on-site. </w:t>
      </w:r>
    </w:p>
    <w:p w:rsidR="00E65CA3" w:rsidRPr="00261E8D" w:rsidRDefault="00E65CA3" w:rsidP="00F33291">
      <w:pPr>
        <w:pStyle w:val="NormalWeb"/>
        <w:spacing w:before="2" w:after="2"/>
        <w:rPr>
          <w:rFonts w:ascii="Georgia" w:eastAsia="Times New Roman" w:hAnsi="Georgia"/>
          <w:sz w:val="36"/>
          <w:szCs w:val="24"/>
        </w:rPr>
      </w:pPr>
    </w:p>
    <w:p w:rsidR="00F33291" w:rsidRPr="00F56ED8" w:rsidRDefault="00F33291" w:rsidP="00E65CA3">
      <w:pPr>
        <w:pStyle w:val="NormalWeb"/>
        <w:spacing w:before="2" w:after="2"/>
        <w:ind w:firstLine="720"/>
        <w:rPr>
          <w:rFonts w:ascii="Georgia" w:eastAsia="Times New Roman" w:hAnsi="Georgia"/>
          <w:sz w:val="36"/>
          <w:szCs w:val="24"/>
        </w:rPr>
      </w:pPr>
      <w:r w:rsidRPr="00F56ED8">
        <w:rPr>
          <w:rFonts w:ascii="Georgia" w:eastAsia="Times New Roman" w:hAnsi="Georgia"/>
          <w:sz w:val="36"/>
          <w:szCs w:val="24"/>
        </w:rPr>
        <w:lastRenderedPageBreak/>
        <w:t xml:space="preserve">On April 7, 2011, the NRC issued a report to the U.S. Department of Energy about problems with the deterioration of the concrete at the horizontal storage modules. The modules were constructed in 1999 and were designed for a 50-year service life. </w:t>
      </w:r>
      <w:r w:rsidR="00C650E3" w:rsidRPr="00F56ED8">
        <w:rPr>
          <w:rFonts w:ascii="Georgia" w:eastAsia="Times New Roman" w:hAnsi="Georgia"/>
          <w:sz w:val="36"/>
          <w:szCs w:val="24"/>
        </w:rPr>
        <w:t xml:space="preserve"> </w:t>
      </w:r>
    </w:p>
    <w:p w:rsidR="00044719" w:rsidRPr="00F56ED8" w:rsidRDefault="00044719" w:rsidP="00E65CA3">
      <w:pPr>
        <w:pStyle w:val="NormalWeb"/>
        <w:spacing w:before="2" w:after="2"/>
        <w:ind w:firstLine="720"/>
        <w:rPr>
          <w:rFonts w:ascii="Georgia" w:eastAsia="Times New Roman" w:hAnsi="Georgia"/>
          <w:sz w:val="36"/>
          <w:szCs w:val="24"/>
        </w:rPr>
      </w:pPr>
    </w:p>
    <w:p w:rsidR="00785869" w:rsidRDefault="00044719" w:rsidP="00F56ED8">
      <w:pPr>
        <w:pStyle w:val="NormalWeb"/>
        <w:spacing w:before="2" w:after="2"/>
        <w:rPr>
          <w:rFonts w:ascii="Georgia" w:eastAsia="Times New Roman" w:hAnsi="Georgia"/>
          <w:sz w:val="36"/>
          <w:szCs w:val="24"/>
        </w:rPr>
      </w:pPr>
      <w:r w:rsidRPr="008F26FA">
        <w:rPr>
          <w:rFonts w:ascii="Georgia" w:eastAsia="Times New Roman" w:hAnsi="Georgia"/>
          <w:sz w:val="36"/>
          <w:szCs w:val="24"/>
        </w:rPr>
        <w:t xml:space="preserve">Question, #5: </w:t>
      </w:r>
      <w:r w:rsidR="00785869">
        <w:rPr>
          <w:rFonts w:ascii="Georgia" w:eastAsia="Times New Roman" w:hAnsi="Georgia"/>
          <w:sz w:val="36"/>
          <w:szCs w:val="24"/>
        </w:rPr>
        <w:t xml:space="preserve">Does the Department of Energy’s </w:t>
      </w:r>
      <w:r w:rsidR="00261E8D">
        <w:rPr>
          <w:rFonts w:ascii="Georgia" w:eastAsia="Times New Roman" w:hAnsi="Georgia"/>
          <w:sz w:val="36"/>
          <w:szCs w:val="24"/>
        </w:rPr>
        <w:t>“</w:t>
      </w:r>
      <w:r w:rsidR="00785869">
        <w:rPr>
          <w:rFonts w:ascii="Georgia" w:eastAsia="Times New Roman" w:hAnsi="Georgia"/>
          <w:sz w:val="36"/>
          <w:szCs w:val="24"/>
        </w:rPr>
        <w:t>agreement to take possession of any TMI-2 fuel bearing material mean</w:t>
      </w:r>
      <w:r w:rsidR="00261E8D">
        <w:rPr>
          <w:rFonts w:ascii="Georgia" w:eastAsia="Times New Roman" w:hAnsi="Georgia"/>
          <w:sz w:val="36"/>
          <w:szCs w:val="24"/>
        </w:rPr>
        <w:t>”</w:t>
      </w:r>
      <w:r w:rsidR="00785869">
        <w:rPr>
          <w:rFonts w:ascii="Georgia" w:eastAsia="Times New Roman" w:hAnsi="Georgia"/>
          <w:sz w:val="36"/>
          <w:szCs w:val="24"/>
        </w:rPr>
        <w:t xml:space="preserve"> the waste will be shipped of TMI; and if not, will TMI-2 Solutions be paid by the </w:t>
      </w:r>
    </w:p>
    <w:p w:rsidR="00E65CA3" w:rsidRPr="00261E8D" w:rsidRDefault="00785869" w:rsidP="00261E8D">
      <w:pPr>
        <w:pStyle w:val="NormalWeb"/>
        <w:spacing w:before="2" w:after="2"/>
        <w:rPr>
          <w:rFonts w:ascii="Georgia" w:eastAsia="Times New Roman" w:hAnsi="Georgia"/>
          <w:sz w:val="36"/>
          <w:szCs w:val="24"/>
        </w:rPr>
      </w:pPr>
      <w:r>
        <w:rPr>
          <w:rFonts w:ascii="Georgia" w:eastAsia="Times New Roman" w:hAnsi="Georgia"/>
          <w:sz w:val="36"/>
          <w:szCs w:val="24"/>
        </w:rPr>
        <w:t>DOE to store the waste on site?</w:t>
      </w:r>
    </w:p>
    <w:p w:rsidR="00F56ED8" w:rsidRPr="009F221E" w:rsidRDefault="00F56ED8" w:rsidP="00E65CA3">
      <w:pPr>
        <w:widowControl w:val="0"/>
        <w:autoSpaceDE w:val="0"/>
        <w:autoSpaceDN w:val="0"/>
        <w:adjustRightInd w:val="0"/>
        <w:rPr>
          <w:rFonts w:ascii="Georgia" w:eastAsiaTheme="minorEastAsia" w:hAnsi="Georgia" w:cs="Georgia"/>
          <w:color w:val="262626"/>
          <w:sz w:val="36"/>
        </w:rPr>
      </w:pPr>
    </w:p>
    <w:p w:rsidR="002D37D6" w:rsidRPr="00044719" w:rsidRDefault="00BA50A8" w:rsidP="00044719">
      <w:pPr>
        <w:widowControl w:val="0"/>
        <w:autoSpaceDE w:val="0"/>
        <w:autoSpaceDN w:val="0"/>
        <w:adjustRightInd w:val="0"/>
        <w:ind w:firstLine="720"/>
        <w:rPr>
          <w:rFonts w:ascii="Georgia" w:eastAsiaTheme="minorEastAsia" w:hAnsi="Georgia" w:cs="Helvetica"/>
          <w:color w:val="1E2121"/>
          <w:sz w:val="36"/>
        </w:rPr>
      </w:pPr>
      <w:r w:rsidRPr="009F221E">
        <w:rPr>
          <w:rFonts w:ascii="Georgia" w:hAnsi="Georgia" w:cs="Arial"/>
          <w:sz w:val="36"/>
          <w:szCs w:val="26"/>
        </w:rPr>
        <w:t xml:space="preserve">TMI-2 was </w:t>
      </w:r>
      <w:r w:rsidR="00003EFD" w:rsidRPr="009F221E">
        <w:rPr>
          <w:rFonts w:ascii="Georgia" w:hAnsi="Georgia" w:cs="Arial"/>
          <w:sz w:val="36"/>
          <w:szCs w:val="26"/>
        </w:rPr>
        <w:t xml:space="preserve">removed </w:t>
      </w:r>
      <w:r w:rsidR="008C6A07" w:rsidRPr="009F221E">
        <w:rPr>
          <w:rFonts w:ascii="Georgia" w:hAnsi="Georgia" w:cs="Arial"/>
          <w:sz w:val="36"/>
          <w:szCs w:val="26"/>
        </w:rPr>
        <w:t>from Post-D</w:t>
      </w:r>
      <w:r w:rsidR="00003EFD" w:rsidRPr="009F221E">
        <w:rPr>
          <w:rFonts w:ascii="Georgia" w:hAnsi="Georgia" w:cs="Arial"/>
          <w:sz w:val="36"/>
          <w:szCs w:val="26"/>
        </w:rPr>
        <w:t>efue</w:t>
      </w:r>
      <w:r w:rsidRPr="009F221E">
        <w:rPr>
          <w:rFonts w:ascii="Georgia" w:hAnsi="Georgia" w:cs="Arial"/>
          <w:sz w:val="36"/>
          <w:szCs w:val="26"/>
        </w:rPr>
        <w:t>ling Monitoring S</w:t>
      </w:r>
      <w:r w:rsidR="008C6A07" w:rsidRPr="009F221E">
        <w:rPr>
          <w:rFonts w:ascii="Georgia" w:hAnsi="Georgia" w:cs="Arial"/>
          <w:sz w:val="36"/>
          <w:szCs w:val="26"/>
        </w:rPr>
        <w:t>torage</w:t>
      </w:r>
      <w:r w:rsidRPr="009F221E">
        <w:rPr>
          <w:rFonts w:ascii="Georgia" w:hAnsi="Georgia" w:cs="Arial"/>
          <w:sz w:val="36"/>
          <w:szCs w:val="26"/>
        </w:rPr>
        <w:t xml:space="preserve"> in 2023</w:t>
      </w:r>
      <w:r w:rsidR="008D5D00" w:rsidRPr="009F221E">
        <w:rPr>
          <w:rFonts w:ascii="Georgia" w:hAnsi="Georgia" w:cs="Arial"/>
          <w:sz w:val="36"/>
          <w:szCs w:val="26"/>
        </w:rPr>
        <w:t xml:space="preserve">, despite objections from TMI-Alert </w:t>
      </w:r>
      <w:r w:rsidR="007A0BA9" w:rsidRPr="009F221E">
        <w:rPr>
          <w:rFonts w:ascii="Georgia" w:hAnsi="Georgia" w:cs="Arial"/>
          <w:sz w:val="36"/>
          <w:szCs w:val="26"/>
        </w:rPr>
        <w:t xml:space="preserve">that </w:t>
      </w:r>
      <w:r w:rsidR="008D5D00" w:rsidRPr="009F221E">
        <w:rPr>
          <w:rFonts w:ascii="Georgia" w:hAnsi="Georgia" w:cs="Arial"/>
          <w:sz w:val="36"/>
          <w:szCs w:val="26"/>
        </w:rPr>
        <w:t xml:space="preserve">the </w:t>
      </w:r>
      <w:r w:rsidR="00E65CA3" w:rsidRPr="009F221E">
        <w:rPr>
          <w:rFonts w:ascii="Georgia" w:hAnsi="Georgia" w:cs="Arial"/>
          <w:sz w:val="36"/>
          <w:szCs w:val="26"/>
        </w:rPr>
        <w:t>Decommissio</w:t>
      </w:r>
      <w:r w:rsidR="006824F4">
        <w:rPr>
          <w:rFonts w:ascii="Georgia" w:hAnsi="Georgia" w:cs="Arial"/>
          <w:sz w:val="36"/>
          <w:szCs w:val="26"/>
        </w:rPr>
        <w:t>n</w:t>
      </w:r>
      <w:r w:rsidR="00E65CA3" w:rsidRPr="009F221E">
        <w:rPr>
          <w:rFonts w:ascii="Georgia" w:hAnsi="Georgia" w:cs="Arial"/>
          <w:sz w:val="36"/>
          <w:szCs w:val="26"/>
        </w:rPr>
        <w:t>ing Trust Fund (“</w:t>
      </w:r>
      <w:r w:rsidR="008D5D00" w:rsidRPr="009F221E">
        <w:rPr>
          <w:rFonts w:ascii="Georgia" w:hAnsi="Georgia" w:cs="Arial"/>
          <w:sz w:val="36"/>
          <w:szCs w:val="26"/>
        </w:rPr>
        <w:t>DTF</w:t>
      </w:r>
      <w:r w:rsidR="00E65CA3" w:rsidRPr="009F221E">
        <w:rPr>
          <w:rFonts w:ascii="Georgia" w:hAnsi="Georgia" w:cs="Arial"/>
          <w:sz w:val="36"/>
          <w:szCs w:val="26"/>
        </w:rPr>
        <w:t xml:space="preserve">”) </w:t>
      </w:r>
      <w:r w:rsidR="008D5D00" w:rsidRPr="009F221E">
        <w:rPr>
          <w:rFonts w:ascii="Georgia" w:hAnsi="Georgia" w:cs="Arial"/>
          <w:sz w:val="36"/>
          <w:szCs w:val="26"/>
        </w:rPr>
        <w:t xml:space="preserve">as underfunded, and the cleanup plan was based on undocumented speculation. The completion of </w:t>
      </w:r>
      <w:r w:rsidR="007A0BA9" w:rsidRPr="009F221E">
        <w:rPr>
          <w:rFonts w:ascii="Georgia" w:hAnsi="Georgia" w:cs="Arial"/>
          <w:sz w:val="36"/>
          <w:szCs w:val="26"/>
        </w:rPr>
        <w:t>decommissioning</w:t>
      </w:r>
      <w:r w:rsidR="008D5D00" w:rsidRPr="009F221E">
        <w:rPr>
          <w:rFonts w:ascii="Georgia" w:hAnsi="Georgia" w:cs="Arial"/>
          <w:sz w:val="36"/>
          <w:szCs w:val="26"/>
        </w:rPr>
        <w:t xml:space="preserve"> </w:t>
      </w:r>
      <w:r w:rsidR="007A0BA9" w:rsidRPr="009F221E">
        <w:rPr>
          <w:rFonts w:ascii="Georgia" w:hAnsi="Georgia" w:cs="Arial"/>
          <w:sz w:val="36"/>
          <w:szCs w:val="26"/>
        </w:rPr>
        <w:t xml:space="preserve">of TMI-2 is scheduled for </w:t>
      </w:r>
      <w:r w:rsidR="00EB6529" w:rsidRPr="009F221E">
        <w:rPr>
          <w:rFonts w:ascii="Georgia" w:hAnsi="Georgia" w:cs="Arial"/>
          <w:sz w:val="36"/>
          <w:szCs w:val="26"/>
        </w:rPr>
        <w:t xml:space="preserve">2037, </w:t>
      </w:r>
      <w:r w:rsidR="004173AF" w:rsidRPr="009F221E">
        <w:rPr>
          <w:rFonts w:ascii="Georgia" w:hAnsi="Georgia" w:cs="Arial"/>
          <w:sz w:val="36"/>
          <w:szCs w:val="26"/>
        </w:rPr>
        <w:t xml:space="preserve">and </w:t>
      </w:r>
      <w:r w:rsidR="007A0BA9" w:rsidRPr="009F221E">
        <w:rPr>
          <w:rFonts w:ascii="Georgia" w:eastAsiaTheme="minorEastAsia" w:hAnsi="Georgia" w:cs="Helvetica"/>
          <w:color w:val="1E2121"/>
          <w:sz w:val="36"/>
        </w:rPr>
        <w:t xml:space="preserve">Site Restoration </w:t>
      </w:r>
      <w:r w:rsidR="004173AF" w:rsidRPr="009F221E">
        <w:rPr>
          <w:rFonts w:ascii="Georgia" w:eastAsiaTheme="minorEastAsia" w:hAnsi="Georgia" w:cs="Helvetica"/>
          <w:color w:val="1E2121"/>
          <w:sz w:val="36"/>
        </w:rPr>
        <w:t>is proj</w:t>
      </w:r>
      <w:r w:rsidR="00EB6529" w:rsidRPr="009F221E">
        <w:rPr>
          <w:rFonts w:ascii="Georgia" w:eastAsiaTheme="minorEastAsia" w:hAnsi="Georgia" w:cs="Helvetica"/>
          <w:color w:val="1E2121"/>
          <w:sz w:val="36"/>
        </w:rPr>
        <w:t>ected to be achieved by</w:t>
      </w:r>
      <w:r w:rsidR="002D37D6" w:rsidRPr="009F221E">
        <w:rPr>
          <w:rFonts w:ascii="Georgia" w:eastAsiaTheme="minorEastAsia" w:hAnsi="Georgia" w:cs="Helvetica"/>
          <w:color w:val="1E2121"/>
          <w:sz w:val="36"/>
        </w:rPr>
        <w:t xml:space="preserve"> </w:t>
      </w:r>
      <w:r w:rsidR="002D37D6" w:rsidRPr="009F221E">
        <w:rPr>
          <w:rFonts w:ascii="Georgia" w:eastAsiaTheme="minorEastAsia" w:hAnsi="Georgia" w:cs="Helvetica"/>
          <w:color w:val="2D3030"/>
          <w:sz w:val="36"/>
        </w:rPr>
        <w:t>2054</w:t>
      </w:r>
      <w:r w:rsidR="00EB6529" w:rsidRPr="009F221E">
        <w:rPr>
          <w:rFonts w:ascii="Georgia" w:eastAsiaTheme="minorEastAsia" w:hAnsi="Georgia" w:cs="Helvetica"/>
          <w:color w:val="2D3030"/>
          <w:sz w:val="36"/>
        </w:rPr>
        <w:t>.</w:t>
      </w:r>
      <w:r w:rsidR="002D37D6" w:rsidRPr="009F221E">
        <w:rPr>
          <w:rFonts w:ascii="Georgia" w:eastAsiaTheme="minorEastAsia" w:hAnsi="Georgia" w:cs="Helvetica"/>
          <w:color w:val="2D3030"/>
          <w:sz w:val="36"/>
        </w:rPr>
        <w:t xml:space="preserve"> </w:t>
      </w:r>
    </w:p>
    <w:p w:rsidR="001436F1" w:rsidRPr="009F221E" w:rsidRDefault="001436F1" w:rsidP="002A376D">
      <w:pPr>
        <w:widowControl w:val="0"/>
        <w:autoSpaceDE w:val="0"/>
        <w:autoSpaceDN w:val="0"/>
        <w:adjustRightInd w:val="0"/>
        <w:rPr>
          <w:rFonts w:ascii="Georgia" w:hAnsi="Georgia" w:cs="Arial"/>
          <w:sz w:val="36"/>
          <w:szCs w:val="26"/>
        </w:rPr>
      </w:pPr>
    </w:p>
    <w:p w:rsidR="00E65CA3" w:rsidRDefault="001436F1" w:rsidP="00D91783">
      <w:pPr>
        <w:widowControl w:val="0"/>
        <w:autoSpaceDE w:val="0"/>
        <w:autoSpaceDN w:val="0"/>
        <w:adjustRightInd w:val="0"/>
        <w:ind w:firstLine="720"/>
        <w:rPr>
          <w:rFonts w:ascii="Georgia" w:hAnsi="Georgia" w:cs="Arial"/>
          <w:sz w:val="36"/>
          <w:szCs w:val="26"/>
        </w:rPr>
      </w:pPr>
      <w:r w:rsidRPr="009F221E">
        <w:rPr>
          <w:rFonts w:ascii="Georgia" w:hAnsi="Georgia" w:cs="Arial"/>
          <w:sz w:val="36"/>
          <w:szCs w:val="26"/>
        </w:rPr>
        <w:t xml:space="preserve">Unit-2 has a dedicated decommissioning fund even though it </w:t>
      </w:r>
      <w:r w:rsidRPr="00333BE6">
        <w:rPr>
          <w:rFonts w:ascii="Georgia" w:hAnsi="Georgia" w:cs="Arial"/>
          <w:sz w:val="36"/>
          <w:szCs w:val="26"/>
        </w:rPr>
        <w:t>only operated for three months, and the meltdown occurred before the decommissioning accounts were created in Pennsylvania</w:t>
      </w:r>
      <w:r w:rsidR="0097070C" w:rsidRPr="00333BE6">
        <w:rPr>
          <w:rFonts w:ascii="Georgia" w:hAnsi="Georgia" w:cs="Arial"/>
          <w:sz w:val="36"/>
          <w:szCs w:val="26"/>
        </w:rPr>
        <w:t>.</w:t>
      </w:r>
      <w:r w:rsidR="002D37D6" w:rsidRPr="00333BE6">
        <w:rPr>
          <w:rFonts w:ascii="Georgia" w:hAnsi="Georgia" w:cs="Arial"/>
          <w:sz w:val="36"/>
          <w:szCs w:val="26"/>
        </w:rPr>
        <w:t xml:space="preserve"> </w:t>
      </w:r>
      <w:r w:rsidR="00D91783">
        <w:rPr>
          <w:rFonts w:ascii="Georgia" w:hAnsi="Georgia" w:cs="Arial"/>
          <w:sz w:val="36"/>
          <w:szCs w:val="26"/>
        </w:rPr>
        <w:t xml:space="preserve"> </w:t>
      </w:r>
    </w:p>
    <w:p w:rsidR="00D91783" w:rsidRPr="00333BE6" w:rsidRDefault="00D91783" w:rsidP="00D91783">
      <w:pPr>
        <w:widowControl w:val="0"/>
        <w:autoSpaceDE w:val="0"/>
        <w:autoSpaceDN w:val="0"/>
        <w:adjustRightInd w:val="0"/>
        <w:ind w:firstLine="720"/>
        <w:rPr>
          <w:rFonts w:ascii="Georgia" w:hAnsi="Georgia" w:cs="Arial"/>
          <w:sz w:val="36"/>
          <w:szCs w:val="26"/>
        </w:rPr>
      </w:pPr>
    </w:p>
    <w:p w:rsidR="00E65CA3" w:rsidRPr="009F221E" w:rsidRDefault="00E65CA3" w:rsidP="00AB21F5">
      <w:pPr>
        <w:ind w:firstLine="720"/>
        <w:rPr>
          <w:rFonts w:ascii="Georgia" w:eastAsiaTheme="minorEastAsia" w:hAnsi="Georgia"/>
          <w:color w:val="000000"/>
          <w:sz w:val="36"/>
          <w:szCs w:val="24"/>
        </w:rPr>
      </w:pPr>
      <w:r w:rsidRPr="00333BE6">
        <w:rPr>
          <w:rFonts w:ascii="Georgia" w:hAnsi="Georgia"/>
          <w:color w:val="232C32"/>
          <w:sz w:val="36"/>
          <w:szCs w:val="32"/>
          <w:shd w:val="clear" w:color="auto" w:fill="FFFFFF"/>
        </w:rPr>
        <w:t>The li</w:t>
      </w:r>
      <w:r w:rsidR="00AB21F5" w:rsidRPr="00333BE6">
        <w:rPr>
          <w:rFonts w:ascii="Georgia" w:hAnsi="Georgia"/>
          <w:color w:val="232C32"/>
          <w:sz w:val="36"/>
          <w:szCs w:val="32"/>
          <w:shd w:val="clear" w:color="auto" w:fill="FFFFFF"/>
        </w:rPr>
        <w:t>ce</w:t>
      </w:r>
      <w:r w:rsidRPr="00333BE6">
        <w:rPr>
          <w:rFonts w:ascii="Georgia" w:hAnsi="Georgia"/>
          <w:color w:val="232C32"/>
          <w:sz w:val="36"/>
          <w:szCs w:val="32"/>
          <w:shd w:val="clear" w:color="auto" w:fill="FFFFFF"/>
        </w:rPr>
        <w:t>n</w:t>
      </w:r>
      <w:r w:rsidR="00333BE6">
        <w:rPr>
          <w:rFonts w:ascii="Georgia" w:hAnsi="Georgia"/>
          <w:color w:val="232C32"/>
          <w:sz w:val="36"/>
          <w:szCs w:val="32"/>
          <w:shd w:val="clear" w:color="auto" w:fill="FFFFFF"/>
        </w:rPr>
        <w:t>se</w:t>
      </w:r>
      <w:r w:rsidRPr="00333BE6">
        <w:rPr>
          <w:rFonts w:ascii="Georgia" w:hAnsi="Georgia"/>
          <w:color w:val="232C32"/>
          <w:sz w:val="36"/>
          <w:szCs w:val="32"/>
          <w:shd w:val="clear" w:color="auto" w:fill="FFFFFF"/>
        </w:rPr>
        <w:t xml:space="preserve"> application sta</w:t>
      </w:r>
      <w:r w:rsidR="00AB21F5" w:rsidRPr="00333BE6">
        <w:rPr>
          <w:rFonts w:ascii="Georgia" w:hAnsi="Georgia"/>
          <w:color w:val="232C32"/>
          <w:sz w:val="36"/>
          <w:szCs w:val="32"/>
          <w:shd w:val="clear" w:color="auto" w:fill="FFFFFF"/>
        </w:rPr>
        <w:t>t</w:t>
      </w:r>
      <w:r w:rsidRPr="00333BE6">
        <w:rPr>
          <w:rFonts w:ascii="Georgia" w:hAnsi="Georgia"/>
          <w:color w:val="232C32"/>
          <w:sz w:val="36"/>
          <w:szCs w:val="32"/>
          <w:shd w:val="clear" w:color="auto" w:fill="FFFFFF"/>
        </w:rPr>
        <w:t>ed the cost to decommission would be $1.06 billion (2019 d</w:t>
      </w:r>
      <w:r w:rsidR="00AB21F5" w:rsidRPr="00333BE6">
        <w:rPr>
          <w:rFonts w:ascii="Georgia" w:hAnsi="Georgia"/>
          <w:color w:val="232C32"/>
          <w:sz w:val="36"/>
          <w:szCs w:val="32"/>
          <w:shd w:val="clear" w:color="auto" w:fill="FFFFFF"/>
        </w:rPr>
        <w:t>o</w:t>
      </w:r>
      <w:r w:rsidRPr="00333BE6">
        <w:rPr>
          <w:rFonts w:ascii="Georgia" w:hAnsi="Georgia"/>
          <w:color w:val="232C32"/>
          <w:sz w:val="36"/>
          <w:szCs w:val="32"/>
          <w:shd w:val="clear" w:color="auto" w:fill="FFFFFF"/>
        </w:rPr>
        <w:t>llars) and be completed by 2037.</w:t>
      </w:r>
      <w:r w:rsidR="00AB21F5" w:rsidRPr="00333BE6">
        <w:rPr>
          <w:rFonts w:ascii="Georgia" w:hAnsi="Georgia"/>
          <w:color w:val="232C32"/>
          <w:sz w:val="36"/>
          <w:szCs w:val="32"/>
          <w:shd w:val="clear" w:color="auto" w:fill="FFFFFF"/>
        </w:rPr>
        <w:t xml:space="preserve"> </w:t>
      </w:r>
      <w:r w:rsidRPr="00333BE6">
        <w:rPr>
          <w:rFonts w:ascii="Georgia" w:hAnsi="Georgia"/>
          <w:color w:val="232C32"/>
          <w:sz w:val="36"/>
          <w:szCs w:val="32"/>
          <w:shd w:val="clear" w:color="auto" w:fill="FFFFFF"/>
        </w:rPr>
        <w:t>In a March, 2020 report to the NRC, FirstEnergy subsidiary GPU Nuclear said the trust fund had about $899 million, while the estimated clean-up costs were $1.3 billion.</w:t>
      </w:r>
      <w:r w:rsidR="00AB21F5" w:rsidRPr="00333BE6">
        <w:rPr>
          <w:rFonts w:ascii="Georgia" w:eastAsiaTheme="minorEastAsia" w:hAnsi="Georgia"/>
          <w:color w:val="000000"/>
          <w:sz w:val="36"/>
          <w:szCs w:val="24"/>
        </w:rPr>
        <w:t xml:space="preserve"> On March 28, 2024 the Fund had </w:t>
      </w:r>
      <w:r w:rsidRPr="00333BE6">
        <w:rPr>
          <w:rFonts w:ascii="Georgia" w:eastAsiaTheme="minorEastAsia" w:hAnsi="Georgia"/>
          <w:color w:val="000000"/>
          <w:sz w:val="36"/>
          <w:szCs w:val="24"/>
        </w:rPr>
        <w:t>$784</w:t>
      </w:r>
      <w:r w:rsidR="00AB21F5" w:rsidRPr="00333BE6">
        <w:rPr>
          <w:rFonts w:ascii="Georgia" w:eastAsiaTheme="minorEastAsia" w:hAnsi="Georgia"/>
          <w:color w:val="000000"/>
          <w:sz w:val="36"/>
          <w:szCs w:val="24"/>
        </w:rPr>
        <w:t xml:space="preserve"> million</w:t>
      </w:r>
      <w:r w:rsidR="00AB21F5" w:rsidRPr="009F221E">
        <w:rPr>
          <w:rFonts w:ascii="Georgia" w:eastAsiaTheme="minorEastAsia" w:hAnsi="Georgia"/>
          <w:color w:val="000000"/>
          <w:sz w:val="36"/>
          <w:szCs w:val="24"/>
        </w:rPr>
        <w:t>.</w:t>
      </w:r>
      <w:r w:rsidR="00261E8D">
        <w:rPr>
          <w:rFonts w:ascii="Georgia" w:eastAsiaTheme="minorEastAsia" w:hAnsi="Georgia"/>
          <w:color w:val="000000"/>
          <w:sz w:val="36"/>
          <w:szCs w:val="24"/>
        </w:rPr>
        <w:t xml:space="preserve"> It appears only $554,000 million is left.</w:t>
      </w:r>
    </w:p>
    <w:p w:rsidR="009171E0" w:rsidRDefault="009171E0" w:rsidP="0091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36"/>
          <w:szCs w:val="28"/>
        </w:rPr>
      </w:pPr>
    </w:p>
    <w:p w:rsidR="00261E8D" w:rsidRDefault="00261E8D" w:rsidP="0091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36"/>
          <w:szCs w:val="28"/>
        </w:rPr>
      </w:pPr>
    </w:p>
    <w:p w:rsidR="00261E8D" w:rsidRDefault="00261E8D" w:rsidP="0091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36"/>
          <w:szCs w:val="28"/>
        </w:rPr>
      </w:pPr>
    </w:p>
    <w:p w:rsidR="00261E8D" w:rsidRDefault="00261E8D" w:rsidP="0091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36"/>
          <w:szCs w:val="28"/>
        </w:rPr>
      </w:pPr>
    </w:p>
    <w:p w:rsidR="00261E8D" w:rsidRDefault="00261E8D" w:rsidP="0091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36"/>
          <w:szCs w:val="28"/>
        </w:rPr>
      </w:pPr>
    </w:p>
    <w:p w:rsidR="00261E8D" w:rsidRDefault="00261E8D" w:rsidP="0091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36"/>
          <w:szCs w:val="28"/>
        </w:rPr>
      </w:pPr>
    </w:p>
    <w:p w:rsidR="00261E8D" w:rsidRPr="009F221E" w:rsidRDefault="00261E8D" w:rsidP="0091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36"/>
          <w:szCs w:val="28"/>
        </w:rPr>
      </w:pPr>
    </w:p>
    <w:p w:rsidR="009171E0" w:rsidRPr="009F221E" w:rsidRDefault="009171E0" w:rsidP="0091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36"/>
          <w:szCs w:val="28"/>
        </w:rPr>
      </w:pPr>
      <w:r w:rsidRPr="009F221E">
        <w:rPr>
          <w:rFonts w:ascii="Georgia" w:hAnsi="Georgia" w:cs="Georgia"/>
          <w:color w:val="000000"/>
          <w:sz w:val="36"/>
          <w:szCs w:val="28"/>
        </w:rPr>
        <w:lastRenderedPageBreak/>
        <w:tab/>
        <w:t>The TMI-2 Application states, “Although TMI-2 Solutions will</w:t>
      </w:r>
    </w:p>
    <w:p w:rsidR="00B44585" w:rsidRPr="00261E8D" w:rsidRDefault="009171E0" w:rsidP="006824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36"/>
          <w:szCs w:val="28"/>
        </w:rPr>
      </w:pPr>
      <w:r w:rsidRPr="009F221E">
        <w:rPr>
          <w:rFonts w:ascii="Georgia" w:hAnsi="Georgia" w:cs="Georgia"/>
          <w:color w:val="000000"/>
          <w:sz w:val="36"/>
          <w:szCs w:val="28"/>
        </w:rPr>
        <w:t>pursue an accelerated Decommissioning schedule after acquiring TMI-2, as</w:t>
      </w:r>
      <w:r w:rsidR="00044719">
        <w:rPr>
          <w:rFonts w:ascii="Georgia" w:hAnsi="Georgia" w:cs="Georgia"/>
          <w:color w:val="000000"/>
          <w:sz w:val="36"/>
          <w:szCs w:val="28"/>
        </w:rPr>
        <w:t xml:space="preserve"> </w:t>
      </w:r>
      <w:r w:rsidRPr="009F221E">
        <w:rPr>
          <w:rFonts w:ascii="Georgia" w:hAnsi="Georgia" w:cs="Georgia"/>
          <w:color w:val="000000"/>
          <w:sz w:val="36"/>
          <w:szCs w:val="28"/>
        </w:rPr>
        <w:t>demonstrated in Enclosure 7, the NDT [Nuclear Decommissioning Trust]</w:t>
      </w:r>
      <w:r w:rsidR="00044719">
        <w:rPr>
          <w:rFonts w:ascii="Georgia" w:hAnsi="Georgia" w:cs="Georgia"/>
          <w:color w:val="000000"/>
          <w:sz w:val="36"/>
          <w:szCs w:val="28"/>
        </w:rPr>
        <w:t xml:space="preserve"> </w:t>
      </w:r>
      <w:r w:rsidRPr="009F221E">
        <w:rPr>
          <w:rFonts w:ascii="Georgia" w:hAnsi="Georgia" w:cs="Georgia"/>
          <w:color w:val="000000"/>
          <w:sz w:val="36"/>
          <w:szCs w:val="28"/>
        </w:rPr>
        <w:t>will still provide sufficient funding for decommissioning, accounting for</w:t>
      </w:r>
      <w:r w:rsidR="00044719">
        <w:rPr>
          <w:rFonts w:ascii="Georgia" w:hAnsi="Georgia" w:cs="Georgia"/>
          <w:color w:val="000000"/>
          <w:sz w:val="36"/>
          <w:szCs w:val="28"/>
        </w:rPr>
        <w:t xml:space="preserve"> </w:t>
      </w:r>
      <w:r w:rsidRPr="009F221E">
        <w:rPr>
          <w:rFonts w:ascii="Georgia" w:hAnsi="Georgia" w:cs="Georgia"/>
          <w:color w:val="000000"/>
          <w:sz w:val="36"/>
          <w:szCs w:val="28"/>
        </w:rPr>
        <w:t>fund growth up through 2037. Moreover, the Purchase Agreement does</w:t>
      </w:r>
      <w:r w:rsidR="00044719">
        <w:rPr>
          <w:rFonts w:ascii="Georgia" w:hAnsi="Georgia" w:cs="Georgia"/>
          <w:color w:val="000000"/>
          <w:sz w:val="36"/>
          <w:szCs w:val="28"/>
        </w:rPr>
        <w:t xml:space="preserve"> </w:t>
      </w:r>
      <w:r w:rsidRPr="009F221E">
        <w:rPr>
          <w:rFonts w:ascii="Georgia" w:hAnsi="Georgia" w:cs="Georgia"/>
          <w:color w:val="000000"/>
          <w:sz w:val="36"/>
          <w:szCs w:val="28"/>
        </w:rPr>
        <w:t>not prevent TMI-2 Solutions from deferring active Decommissioning</w:t>
      </w:r>
      <w:r w:rsidR="00044719">
        <w:rPr>
          <w:rFonts w:ascii="Georgia" w:hAnsi="Georgia" w:cs="Georgia"/>
          <w:color w:val="000000"/>
          <w:sz w:val="36"/>
          <w:szCs w:val="28"/>
        </w:rPr>
        <w:t xml:space="preserve"> </w:t>
      </w:r>
      <w:r w:rsidRPr="009F221E">
        <w:rPr>
          <w:rFonts w:ascii="Georgia" w:hAnsi="Georgia" w:cs="Georgia"/>
          <w:color w:val="000000"/>
          <w:sz w:val="36"/>
          <w:szCs w:val="28"/>
        </w:rPr>
        <w:t xml:space="preserve">work, if necessary, to preserve or grow NDT funds.” </w:t>
      </w:r>
      <w:r w:rsidR="00044719">
        <w:rPr>
          <w:rFonts w:ascii="Georgia" w:hAnsi="Georgia" w:cs="Georgia"/>
          <w:color w:val="000000"/>
          <w:sz w:val="36"/>
          <w:szCs w:val="28"/>
        </w:rPr>
        <w:t xml:space="preserve"> </w:t>
      </w:r>
    </w:p>
    <w:p w:rsidR="00B44585" w:rsidRPr="00E312C9" w:rsidRDefault="00B44585" w:rsidP="006824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color w:val="000000"/>
          <w:sz w:val="36"/>
        </w:rPr>
      </w:pPr>
    </w:p>
    <w:p w:rsidR="006824F4" w:rsidRPr="00E312C9" w:rsidRDefault="006824F4" w:rsidP="00B445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hAnsi="Georgia" w:cs="Arial"/>
          <w:color w:val="000000"/>
          <w:sz w:val="36"/>
        </w:rPr>
      </w:pPr>
      <w:r w:rsidRPr="00E312C9">
        <w:rPr>
          <w:rFonts w:ascii="Georgia" w:hAnsi="Georgia" w:cs="Arial"/>
          <w:color w:val="000000"/>
          <w:sz w:val="36"/>
        </w:rPr>
        <w:t>The NRC staff provided an opportunity for members of the public to ask question of the NRC</w:t>
      </w:r>
      <w:r w:rsidR="00B44585" w:rsidRPr="00E312C9">
        <w:rPr>
          <w:rFonts w:ascii="Georgia" w:hAnsi="Georgia" w:cs="Arial"/>
          <w:color w:val="000000"/>
          <w:sz w:val="36"/>
        </w:rPr>
        <w:t xml:space="preserve"> </w:t>
      </w:r>
      <w:r w:rsidRPr="00E312C9">
        <w:rPr>
          <w:rFonts w:ascii="Georgia" w:hAnsi="Georgia" w:cs="Arial"/>
          <w:color w:val="000000"/>
          <w:sz w:val="36"/>
        </w:rPr>
        <w:t xml:space="preserve">staff on the topics discussed in the public portion of meeting. Mr. Rich </w:t>
      </w:r>
      <w:proofErr w:type="spellStart"/>
      <w:r w:rsidRPr="00E312C9">
        <w:rPr>
          <w:rFonts w:ascii="Georgia" w:hAnsi="Georgia" w:cs="Arial"/>
          <w:color w:val="000000"/>
          <w:sz w:val="36"/>
        </w:rPr>
        <w:t>Jant</w:t>
      </w:r>
      <w:r w:rsidR="00F56ED8">
        <w:rPr>
          <w:rFonts w:ascii="Georgia" w:hAnsi="Georgia" w:cs="Arial"/>
          <w:color w:val="000000"/>
          <w:sz w:val="36"/>
        </w:rPr>
        <w:t>a</w:t>
      </w:r>
      <w:r w:rsidRPr="00E312C9">
        <w:rPr>
          <w:rFonts w:ascii="Georgia" w:hAnsi="Georgia" w:cs="Arial"/>
          <w:color w:val="000000"/>
          <w:sz w:val="36"/>
        </w:rPr>
        <w:t>i</w:t>
      </w:r>
      <w:proofErr w:type="spellEnd"/>
      <w:r w:rsidRPr="00E312C9">
        <w:rPr>
          <w:rFonts w:ascii="Georgia" w:hAnsi="Georgia" w:cs="Arial"/>
          <w:color w:val="000000"/>
          <w:sz w:val="36"/>
        </w:rPr>
        <w:t>,</w:t>
      </w:r>
      <w:r w:rsidR="00F56ED8">
        <w:rPr>
          <w:rFonts w:ascii="Georgia" w:hAnsi="Georgia" w:cs="Arial"/>
          <w:color w:val="000000"/>
          <w:sz w:val="36"/>
        </w:rPr>
        <w:t xml:space="preserve"> </w:t>
      </w:r>
      <w:r w:rsidRPr="00E312C9">
        <w:rPr>
          <w:rFonts w:ascii="Georgia" w:hAnsi="Georgia" w:cs="Arial"/>
          <w:color w:val="000000"/>
          <w:sz w:val="36"/>
        </w:rPr>
        <w:t>representing the</w:t>
      </w:r>
      <w:r w:rsidR="00B44585" w:rsidRPr="00E312C9">
        <w:rPr>
          <w:rFonts w:ascii="Georgia" w:hAnsi="Georgia" w:cs="Arial"/>
          <w:color w:val="000000"/>
          <w:sz w:val="36"/>
        </w:rPr>
        <w:t xml:space="preserve"> </w:t>
      </w:r>
      <w:r w:rsidRPr="00E312C9">
        <w:rPr>
          <w:rFonts w:ascii="Georgia" w:hAnsi="Georgia" w:cs="Arial"/>
          <w:color w:val="000000"/>
          <w:sz w:val="36"/>
        </w:rPr>
        <w:t>Pennsylvania Department of Environmental Health and Safety, commented on the 3-year</w:t>
      </w:r>
      <w:r w:rsidR="00B44585" w:rsidRPr="00E312C9">
        <w:rPr>
          <w:rFonts w:ascii="Georgia" w:hAnsi="Georgia" w:cs="Arial"/>
          <w:color w:val="000000"/>
          <w:sz w:val="36"/>
        </w:rPr>
        <w:t xml:space="preserve"> </w:t>
      </w:r>
      <w:r w:rsidRPr="00E312C9">
        <w:rPr>
          <w:rFonts w:ascii="Georgia" w:hAnsi="Georgia" w:cs="Arial"/>
          <w:color w:val="000000"/>
          <w:sz w:val="36"/>
        </w:rPr>
        <w:t>gap that would be shown in the update to the PSDAR that is scheduled to be submitted at</w:t>
      </w:r>
    </w:p>
    <w:p w:rsidR="006824F4" w:rsidRPr="00E312C9" w:rsidRDefault="006824F4" w:rsidP="00B445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hAnsi="Georgia" w:cs="Arial"/>
          <w:color w:val="000000"/>
          <w:sz w:val="36"/>
        </w:rPr>
      </w:pPr>
      <w:r w:rsidRPr="00E312C9">
        <w:rPr>
          <w:rFonts w:ascii="Georgia" w:hAnsi="Georgia" w:cs="Arial"/>
          <w:color w:val="000000"/>
          <w:sz w:val="36"/>
        </w:rPr>
        <w:t>the end of March 2024. He indicated that he was concerned about what would b</w:t>
      </w:r>
      <w:r w:rsidR="00B44585" w:rsidRPr="00E312C9">
        <w:rPr>
          <w:rFonts w:ascii="Georgia" w:hAnsi="Georgia" w:cs="Arial"/>
          <w:color w:val="000000"/>
          <w:sz w:val="36"/>
        </w:rPr>
        <w:t xml:space="preserve">e </w:t>
      </w:r>
      <w:r w:rsidRPr="00E312C9">
        <w:rPr>
          <w:rFonts w:ascii="Georgia" w:hAnsi="Georgia" w:cs="Arial"/>
          <w:color w:val="000000"/>
          <w:sz w:val="36"/>
        </w:rPr>
        <w:t>accomplished regarding decommissioning during this period, including the available</w:t>
      </w:r>
      <w:r w:rsidR="00B44585" w:rsidRPr="00E312C9">
        <w:rPr>
          <w:rFonts w:ascii="Georgia" w:hAnsi="Georgia" w:cs="Arial"/>
          <w:color w:val="000000"/>
          <w:sz w:val="36"/>
        </w:rPr>
        <w:t xml:space="preserve"> </w:t>
      </w:r>
      <w:r w:rsidRPr="00E312C9">
        <w:rPr>
          <w:rFonts w:ascii="Georgia" w:hAnsi="Georgia" w:cs="Arial"/>
          <w:color w:val="000000"/>
          <w:sz w:val="36"/>
        </w:rPr>
        <w:t>decommissioning trust fund, as well as how ES would be able to maintain staff during this</w:t>
      </w:r>
      <w:r w:rsidR="00B44585" w:rsidRPr="00E312C9">
        <w:rPr>
          <w:rFonts w:ascii="Georgia" w:hAnsi="Georgia" w:cs="Arial"/>
          <w:color w:val="000000"/>
          <w:sz w:val="36"/>
        </w:rPr>
        <w:t xml:space="preserve"> </w:t>
      </w:r>
      <w:r w:rsidRPr="00E312C9">
        <w:rPr>
          <w:rFonts w:ascii="Georgia" w:hAnsi="Georgia" w:cs="Arial"/>
          <w:color w:val="000000"/>
          <w:sz w:val="36"/>
        </w:rPr>
        <w:t>period. The NRC responded that it would evaluate the update when it is submitted.</w:t>
      </w:r>
      <w:r w:rsidR="00B44585" w:rsidRPr="00E312C9">
        <w:rPr>
          <w:rFonts w:ascii="Georgia" w:hAnsi="Georgia" w:cs="Arial"/>
          <w:color w:val="000000"/>
          <w:sz w:val="36"/>
          <w:szCs w:val="20"/>
        </w:rPr>
        <w:t xml:space="preserve"> </w:t>
      </w:r>
      <w:r w:rsidR="00E312C9">
        <w:rPr>
          <w:rFonts w:ascii="Georgia" w:hAnsi="Georgia" w:cs="Arial"/>
          <w:color w:val="000000"/>
          <w:sz w:val="36"/>
          <w:szCs w:val="20"/>
        </w:rPr>
        <w:t xml:space="preserve">(NRC, </w:t>
      </w:r>
      <w:r w:rsidR="00B44585" w:rsidRPr="00E312C9">
        <w:rPr>
          <w:rFonts w:ascii="Georgia" w:hAnsi="Georgia" w:cs="Arial"/>
          <w:color w:val="000000"/>
          <w:sz w:val="36"/>
          <w:szCs w:val="20"/>
        </w:rPr>
        <w:t>February 29, 2024</w:t>
      </w:r>
      <w:r w:rsidR="00E312C9">
        <w:rPr>
          <w:rFonts w:ascii="Georgia" w:hAnsi="Georgia" w:cs="Arial"/>
          <w:color w:val="000000"/>
          <w:sz w:val="36"/>
          <w:szCs w:val="20"/>
        </w:rPr>
        <w:t>.)</w:t>
      </w:r>
    </w:p>
    <w:p w:rsidR="006824F4" w:rsidRDefault="006824F4" w:rsidP="006824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color w:val="000000"/>
          <w:sz w:val="36"/>
        </w:rPr>
      </w:pPr>
      <w:r w:rsidRPr="00E312C9">
        <w:rPr>
          <w:rFonts w:ascii="Georgia" w:hAnsi="Georgia" w:cs="Arial"/>
          <w:color w:val="000000"/>
          <w:sz w:val="36"/>
        </w:rPr>
        <w:t xml:space="preserve"> </w:t>
      </w:r>
    </w:p>
    <w:p w:rsidR="0023224C" w:rsidRDefault="0023224C" w:rsidP="006824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color w:val="000000"/>
          <w:sz w:val="36"/>
        </w:rPr>
      </w:pPr>
      <w:r>
        <w:rPr>
          <w:rFonts w:ascii="Georgia" w:hAnsi="Georgia" w:cs="Arial"/>
          <w:color w:val="000000"/>
          <w:sz w:val="36"/>
        </w:rPr>
        <w:tab/>
        <w:t xml:space="preserve">On October 4, 2024, a Response to the second set of the </w:t>
      </w:r>
      <w:proofErr w:type="gramStart"/>
      <w:r>
        <w:rPr>
          <w:rFonts w:ascii="Georgia" w:hAnsi="Georgia" w:cs="Arial"/>
          <w:color w:val="000000"/>
          <w:sz w:val="36"/>
        </w:rPr>
        <w:t>NRC’s</w:t>
      </w:r>
      <w:proofErr w:type="gramEnd"/>
    </w:p>
    <w:p w:rsidR="0023224C" w:rsidRDefault="0023224C" w:rsidP="006824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color w:val="000000"/>
          <w:sz w:val="36"/>
        </w:rPr>
      </w:pPr>
      <w:r>
        <w:rPr>
          <w:rFonts w:ascii="Georgia" w:hAnsi="Georgia" w:cs="Arial"/>
          <w:color w:val="000000"/>
          <w:sz w:val="36"/>
        </w:rPr>
        <w:t>Request for Additional Information, staff noted</w:t>
      </w:r>
      <w:proofErr w:type="spellStart"/>
      <w:r>
        <w:rPr>
          <w:rFonts w:ascii="Georgia" w:hAnsi="Georgia" w:cs="Arial"/>
          <w:color w:val="000000"/>
          <w:sz w:val="36"/>
        </w:rPr>
        <w:t xml:space="preserve"> tha</w:t>
      </w:r>
      <w:proofErr w:type="spellEnd"/>
      <w:r>
        <w:rPr>
          <w:rFonts w:ascii="Georgia" w:hAnsi="Georgia" w:cs="Arial"/>
          <w:color w:val="000000"/>
          <w:sz w:val="36"/>
        </w:rPr>
        <w:t>t TMI-2 Solutions “provided greater clarity regarding work schedules, proposed work activity…” and “adequately explain how a skilled work force will be maintained or obtained when transitioning from Phase 1 to Phase 2 activities. (NRC, Three Mile Island Unit-2 Post-Shutdown Decommissioning Activities Report, Rev. 6.)</w:t>
      </w:r>
    </w:p>
    <w:p w:rsidR="0023224C" w:rsidRPr="00E312C9" w:rsidRDefault="0023224C" w:rsidP="006824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EastAsia" w:hAnsi="Georgia"/>
          <w:color w:val="000000"/>
          <w:sz w:val="36"/>
          <w:szCs w:val="24"/>
        </w:rPr>
      </w:pPr>
    </w:p>
    <w:p w:rsidR="006824F4" w:rsidRDefault="00E312C9" w:rsidP="006824F4">
      <w:pPr>
        <w:rPr>
          <w:rFonts w:ascii="Georgia" w:eastAsiaTheme="minorEastAsia" w:hAnsi="Georgia"/>
          <w:color w:val="000000"/>
          <w:sz w:val="36"/>
          <w:szCs w:val="24"/>
        </w:rPr>
      </w:pPr>
      <w:r>
        <w:rPr>
          <w:rFonts w:ascii="Georgia" w:eastAsiaTheme="minorEastAsia" w:hAnsi="Georgia"/>
          <w:color w:val="000000"/>
          <w:sz w:val="36"/>
          <w:szCs w:val="24"/>
        </w:rPr>
        <w:t>Question, #6: Can the DEP provide a copy of the PSDAR update?</w:t>
      </w:r>
    </w:p>
    <w:p w:rsidR="006824F4" w:rsidRDefault="006824F4" w:rsidP="006824F4">
      <w:pPr>
        <w:rPr>
          <w:rFonts w:ascii="Georgia" w:eastAsiaTheme="minorEastAsia" w:hAnsi="Georgia"/>
          <w:color w:val="000000"/>
          <w:sz w:val="36"/>
          <w:szCs w:val="24"/>
        </w:rPr>
      </w:pPr>
    </w:p>
    <w:p w:rsidR="000C49EA" w:rsidRPr="009F221E" w:rsidRDefault="006824F4" w:rsidP="00E312C9">
      <w:pPr>
        <w:rPr>
          <w:rFonts w:ascii="Georgia" w:eastAsiaTheme="minorEastAsia" w:hAnsi="Georgia"/>
          <w:color w:val="000000"/>
          <w:sz w:val="36"/>
          <w:szCs w:val="24"/>
        </w:rPr>
      </w:pPr>
      <w:r>
        <w:rPr>
          <w:rFonts w:ascii="Georgia" w:eastAsiaTheme="minorEastAsia" w:hAnsi="Georgia"/>
          <w:color w:val="000000"/>
          <w:sz w:val="36"/>
          <w:szCs w:val="24"/>
        </w:rPr>
        <w:t>Question, #</w:t>
      </w:r>
      <w:r w:rsidR="00E312C9">
        <w:rPr>
          <w:rFonts w:ascii="Georgia" w:eastAsiaTheme="minorEastAsia" w:hAnsi="Georgia"/>
          <w:color w:val="000000"/>
          <w:sz w:val="36"/>
          <w:szCs w:val="24"/>
        </w:rPr>
        <w:t>7</w:t>
      </w:r>
      <w:r>
        <w:rPr>
          <w:rFonts w:ascii="Georgia" w:eastAsiaTheme="minorEastAsia" w:hAnsi="Georgia"/>
          <w:color w:val="000000"/>
          <w:sz w:val="36"/>
          <w:szCs w:val="24"/>
        </w:rPr>
        <w:t xml:space="preserve">: </w:t>
      </w:r>
      <w:r w:rsidR="000C49EA" w:rsidRPr="009F221E">
        <w:rPr>
          <w:rFonts w:ascii="Georgia" w:eastAsiaTheme="minorEastAsia" w:hAnsi="Georgia"/>
          <w:color w:val="000000"/>
          <w:sz w:val="36"/>
          <w:szCs w:val="24"/>
        </w:rPr>
        <w:t xml:space="preserve">How much is in the </w:t>
      </w:r>
      <w:r w:rsidR="00E312C9">
        <w:rPr>
          <w:rFonts w:ascii="Georgia" w:eastAsiaTheme="minorEastAsia" w:hAnsi="Georgia"/>
          <w:color w:val="000000"/>
          <w:sz w:val="36"/>
          <w:szCs w:val="24"/>
        </w:rPr>
        <w:t xml:space="preserve">Decommissioning Trust </w:t>
      </w:r>
      <w:proofErr w:type="gramStart"/>
      <w:r w:rsidR="000C49EA" w:rsidRPr="009F221E">
        <w:rPr>
          <w:rFonts w:ascii="Georgia" w:eastAsiaTheme="minorEastAsia" w:hAnsi="Georgia"/>
          <w:color w:val="000000"/>
          <w:sz w:val="36"/>
          <w:szCs w:val="24"/>
        </w:rPr>
        <w:t>Fund</w:t>
      </w:r>
      <w:r w:rsidR="00E312C9">
        <w:rPr>
          <w:rFonts w:ascii="Georgia" w:eastAsiaTheme="minorEastAsia" w:hAnsi="Georgia"/>
          <w:color w:val="000000"/>
          <w:sz w:val="36"/>
          <w:szCs w:val="24"/>
        </w:rPr>
        <w:t xml:space="preserve"> </w:t>
      </w:r>
      <w:r w:rsidR="000C49EA" w:rsidRPr="009F221E">
        <w:rPr>
          <w:rFonts w:ascii="Georgia" w:eastAsiaTheme="minorEastAsia" w:hAnsi="Georgia"/>
          <w:color w:val="000000"/>
          <w:sz w:val="36"/>
          <w:szCs w:val="24"/>
        </w:rPr>
        <w:t>?</w:t>
      </w:r>
      <w:proofErr w:type="gramEnd"/>
      <w:r w:rsidR="000C49EA" w:rsidRPr="009F221E">
        <w:rPr>
          <w:rFonts w:ascii="Georgia" w:eastAsiaTheme="minorEastAsia" w:hAnsi="Georgia"/>
          <w:color w:val="000000"/>
          <w:sz w:val="36"/>
          <w:szCs w:val="24"/>
        </w:rPr>
        <w:t xml:space="preserve"> </w:t>
      </w:r>
      <w:r w:rsidR="00E312C9">
        <w:rPr>
          <w:rFonts w:ascii="Georgia" w:eastAsiaTheme="minorEastAsia" w:hAnsi="Georgia"/>
          <w:color w:val="000000"/>
          <w:sz w:val="36"/>
          <w:szCs w:val="24"/>
        </w:rPr>
        <w:t xml:space="preserve"> </w:t>
      </w:r>
    </w:p>
    <w:p w:rsidR="000C49EA" w:rsidRPr="009F221E" w:rsidRDefault="000C49EA" w:rsidP="00AB21F5">
      <w:pPr>
        <w:ind w:firstLine="720"/>
        <w:rPr>
          <w:rFonts w:ascii="Georgia" w:eastAsiaTheme="minorEastAsia" w:hAnsi="Georgia"/>
          <w:color w:val="000000"/>
          <w:sz w:val="36"/>
          <w:szCs w:val="24"/>
        </w:rPr>
      </w:pPr>
    </w:p>
    <w:p w:rsidR="000C49EA" w:rsidRPr="009F221E" w:rsidRDefault="000C49EA" w:rsidP="00E312C9">
      <w:pPr>
        <w:rPr>
          <w:rFonts w:ascii="Georgia" w:eastAsiaTheme="minorEastAsia" w:hAnsi="Georgia"/>
          <w:color w:val="000000"/>
          <w:sz w:val="36"/>
          <w:szCs w:val="24"/>
        </w:rPr>
      </w:pPr>
      <w:r w:rsidRPr="009F221E">
        <w:rPr>
          <w:rFonts w:ascii="Georgia" w:eastAsiaTheme="minorEastAsia" w:hAnsi="Georgia"/>
          <w:color w:val="000000"/>
          <w:sz w:val="36"/>
          <w:szCs w:val="24"/>
        </w:rPr>
        <w:lastRenderedPageBreak/>
        <w:t>Question, #</w:t>
      </w:r>
      <w:r w:rsidR="00E312C9">
        <w:rPr>
          <w:rFonts w:ascii="Georgia" w:eastAsiaTheme="minorEastAsia" w:hAnsi="Georgia"/>
          <w:color w:val="000000"/>
          <w:sz w:val="36"/>
          <w:szCs w:val="24"/>
        </w:rPr>
        <w:t>8</w:t>
      </w:r>
      <w:r w:rsidRPr="009F221E">
        <w:rPr>
          <w:rFonts w:ascii="Georgia" w:eastAsiaTheme="minorEastAsia" w:hAnsi="Georgia"/>
          <w:color w:val="000000"/>
          <w:sz w:val="36"/>
          <w:szCs w:val="24"/>
        </w:rPr>
        <w:t xml:space="preserve">: When will the </w:t>
      </w:r>
      <w:r w:rsidR="00E312C9">
        <w:rPr>
          <w:rFonts w:ascii="Georgia" w:eastAsiaTheme="minorEastAsia" w:hAnsi="Georgia"/>
          <w:color w:val="000000"/>
          <w:sz w:val="36"/>
          <w:szCs w:val="24"/>
        </w:rPr>
        <w:t xml:space="preserve">cleanup </w:t>
      </w:r>
      <w:r w:rsidRPr="009F221E">
        <w:rPr>
          <w:rFonts w:ascii="Georgia" w:eastAsiaTheme="minorEastAsia" w:hAnsi="Georgia"/>
          <w:color w:val="000000"/>
          <w:sz w:val="36"/>
          <w:szCs w:val="24"/>
        </w:rPr>
        <w:t>be paused, where will the workers go, and when will the cleanup resume?</w:t>
      </w:r>
    </w:p>
    <w:p w:rsidR="000C49EA" w:rsidRPr="009F221E" w:rsidRDefault="000C49EA" w:rsidP="00AB21F5">
      <w:pPr>
        <w:ind w:firstLine="720"/>
        <w:rPr>
          <w:rFonts w:ascii="Georgia" w:eastAsiaTheme="minorEastAsia" w:hAnsi="Georgia"/>
          <w:color w:val="000000"/>
          <w:sz w:val="36"/>
          <w:szCs w:val="24"/>
        </w:rPr>
      </w:pPr>
    </w:p>
    <w:p w:rsidR="000C49EA" w:rsidRPr="009F221E" w:rsidRDefault="00E312C9" w:rsidP="00E312C9">
      <w:pPr>
        <w:ind w:firstLine="720"/>
        <w:rPr>
          <w:rFonts w:ascii="Georgia" w:eastAsiaTheme="minorEastAsia" w:hAnsi="Georgia"/>
          <w:color w:val="000000"/>
          <w:sz w:val="36"/>
          <w:szCs w:val="24"/>
        </w:rPr>
      </w:pPr>
      <w:r>
        <w:rPr>
          <w:rFonts w:ascii="Georgia" w:eastAsiaTheme="minorEastAsia" w:hAnsi="Georgia"/>
          <w:color w:val="000000"/>
          <w:sz w:val="36"/>
          <w:szCs w:val="24"/>
        </w:rPr>
        <w:t>T</w:t>
      </w:r>
      <w:r w:rsidR="000C49EA" w:rsidRPr="009F221E">
        <w:rPr>
          <w:rFonts w:ascii="Georgia" w:eastAsiaTheme="minorEastAsia" w:hAnsi="Georgia"/>
          <w:color w:val="000000"/>
          <w:sz w:val="36"/>
          <w:szCs w:val="24"/>
        </w:rPr>
        <w:t>MI-1 is planning on reopening in 20</w:t>
      </w:r>
      <w:r>
        <w:rPr>
          <w:rFonts w:ascii="Georgia" w:eastAsiaTheme="minorEastAsia" w:hAnsi="Georgia"/>
          <w:color w:val="000000"/>
          <w:sz w:val="36"/>
          <w:szCs w:val="24"/>
        </w:rPr>
        <w:t>28 when the TMI-2 cleanup resumes</w:t>
      </w:r>
      <w:r w:rsidR="000C49EA" w:rsidRPr="009F221E">
        <w:rPr>
          <w:rFonts w:ascii="Georgia" w:eastAsiaTheme="minorEastAsia" w:hAnsi="Georgia"/>
          <w:color w:val="000000"/>
          <w:sz w:val="36"/>
          <w:szCs w:val="24"/>
        </w:rPr>
        <w:t>. The restart involves significant site construction and intense industrial applications.</w:t>
      </w:r>
    </w:p>
    <w:p w:rsidR="00E312C9" w:rsidRDefault="00E312C9" w:rsidP="00AB21F5">
      <w:pPr>
        <w:ind w:firstLine="720"/>
        <w:rPr>
          <w:rFonts w:ascii="Georgia" w:eastAsiaTheme="minorEastAsia" w:hAnsi="Georgia"/>
          <w:color w:val="000000"/>
          <w:sz w:val="36"/>
          <w:szCs w:val="24"/>
        </w:rPr>
      </w:pPr>
    </w:p>
    <w:p w:rsidR="000C49EA" w:rsidRPr="009F221E" w:rsidRDefault="00E312C9" w:rsidP="00E312C9">
      <w:pPr>
        <w:rPr>
          <w:rFonts w:ascii="Georgia" w:eastAsiaTheme="minorEastAsia" w:hAnsi="Georgia"/>
          <w:color w:val="000000"/>
          <w:sz w:val="36"/>
          <w:szCs w:val="24"/>
        </w:rPr>
      </w:pPr>
      <w:r>
        <w:rPr>
          <w:rFonts w:ascii="Georgia" w:eastAsiaTheme="minorEastAsia" w:hAnsi="Georgia"/>
          <w:color w:val="000000"/>
          <w:sz w:val="36"/>
          <w:szCs w:val="24"/>
        </w:rPr>
        <w:t xml:space="preserve">Question, #9: </w:t>
      </w:r>
      <w:r w:rsidR="000C49EA" w:rsidRPr="009F221E">
        <w:rPr>
          <w:rFonts w:ascii="Georgia" w:eastAsiaTheme="minorEastAsia" w:hAnsi="Georgia"/>
          <w:color w:val="000000"/>
          <w:sz w:val="36"/>
          <w:szCs w:val="24"/>
        </w:rPr>
        <w:t>If Peach Bottom</w:t>
      </w:r>
      <w:r>
        <w:rPr>
          <w:rFonts w:ascii="Georgia" w:eastAsiaTheme="minorEastAsia" w:hAnsi="Georgia"/>
          <w:color w:val="000000"/>
          <w:sz w:val="36"/>
          <w:szCs w:val="24"/>
        </w:rPr>
        <w:t xml:space="preserve"> 1’s</w:t>
      </w:r>
      <w:r w:rsidR="000C49EA" w:rsidRPr="009F221E">
        <w:rPr>
          <w:rFonts w:ascii="Georgia" w:eastAsiaTheme="minorEastAsia" w:hAnsi="Georgia"/>
          <w:color w:val="000000"/>
          <w:sz w:val="36"/>
          <w:szCs w:val="24"/>
        </w:rPr>
        <w:t xml:space="preserve"> cleanup was delayed due to the activ</w:t>
      </w:r>
      <w:r>
        <w:rPr>
          <w:rFonts w:ascii="Georgia" w:eastAsiaTheme="minorEastAsia" w:hAnsi="Georgia"/>
          <w:color w:val="000000"/>
          <w:sz w:val="36"/>
          <w:szCs w:val="24"/>
        </w:rPr>
        <w:t>i</w:t>
      </w:r>
      <w:r w:rsidR="000C49EA" w:rsidRPr="009F221E">
        <w:rPr>
          <w:rFonts w:ascii="Georgia" w:eastAsiaTheme="minorEastAsia" w:hAnsi="Georgia"/>
          <w:color w:val="000000"/>
          <w:sz w:val="36"/>
          <w:szCs w:val="24"/>
        </w:rPr>
        <w:t>t</w:t>
      </w:r>
      <w:r>
        <w:rPr>
          <w:rFonts w:ascii="Georgia" w:eastAsiaTheme="minorEastAsia" w:hAnsi="Georgia"/>
          <w:color w:val="000000"/>
          <w:sz w:val="36"/>
          <w:szCs w:val="24"/>
        </w:rPr>
        <w:t>i</w:t>
      </w:r>
      <w:r w:rsidR="000C49EA" w:rsidRPr="009F221E">
        <w:rPr>
          <w:rFonts w:ascii="Georgia" w:eastAsiaTheme="minorEastAsia" w:hAnsi="Georgia"/>
          <w:color w:val="000000"/>
          <w:sz w:val="36"/>
          <w:szCs w:val="24"/>
        </w:rPr>
        <w:t xml:space="preserve">es </w:t>
      </w:r>
      <w:r>
        <w:rPr>
          <w:rFonts w:ascii="Georgia" w:eastAsiaTheme="minorEastAsia" w:hAnsi="Georgia"/>
          <w:color w:val="000000"/>
          <w:sz w:val="36"/>
          <w:szCs w:val="24"/>
        </w:rPr>
        <w:t>involving</w:t>
      </w:r>
      <w:r w:rsidR="000C49EA" w:rsidRPr="009F221E">
        <w:rPr>
          <w:rFonts w:ascii="Georgia" w:eastAsiaTheme="minorEastAsia" w:hAnsi="Georgia"/>
          <w:color w:val="000000"/>
          <w:sz w:val="36"/>
          <w:szCs w:val="24"/>
        </w:rPr>
        <w:t xml:space="preserve"> a small reactor, how will TMI-2 cleanup a much larger </w:t>
      </w:r>
      <w:r>
        <w:rPr>
          <w:rFonts w:ascii="Georgia" w:eastAsiaTheme="minorEastAsia" w:hAnsi="Georgia"/>
          <w:color w:val="000000"/>
          <w:sz w:val="36"/>
          <w:szCs w:val="24"/>
        </w:rPr>
        <w:t>reactor</w:t>
      </w:r>
      <w:r w:rsidR="000C49EA" w:rsidRPr="009F221E">
        <w:rPr>
          <w:rFonts w:ascii="Georgia" w:eastAsiaTheme="minorEastAsia" w:hAnsi="Georgia"/>
          <w:color w:val="000000"/>
          <w:sz w:val="36"/>
          <w:szCs w:val="24"/>
        </w:rPr>
        <w:t>?</w:t>
      </w:r>
    </w:p>
    <w:p w:rsidR="00E312C9" w:rsidRPr="009F221E" w:rsidRDefault="00E312C9" w:rsidP="00E312C9">
      <w:pPr>
        <w:rPr>
          <w:rFonts w:ascii="Georgia" w:eastAsiaTheme="minorEastAsia" w:hAnsi="Georgia"/>
          <w:color w:val="000000"/>
          <w:sz w:val="36"/>
          <w:szCs w:val="24"/>
        </w:rPr>
      </w:pPr>
    </w:p>
    <w:p w:rsidR="000C49EA" w:rsidRDefault="000C49EA" w:rsidP="00AB21F5">
      <w:pPr>
        <w:ind w:firstLine="720"/>
        <w:rPr>
          <w:rFonts w:ascii="Georgia" w:eastAsiaTheme="minorEastAsia" w:hAnsi="Georgia"/>
          <w:color w:val="000000"/>
          <w:sz w:val="36"/>
          <w:szCs w:val="24"/>
        </w:rPr>
      </w:pPr>
      <w:r w:rsidRPr="009F221E">
        <w:rPr>
          <w:rFonts w:ascii="Georgia" w:eastAsiaTheme="minorEastAsia" w:hAnsi="Georgia"/>
          <w:color w:val="000000"/>
          <w:sz w:val="36"/>
          <w:szCs w:val="24"/>
        </w:rPr>
        <w:tab/>
        <w:t>In Feb</w:t>
      </w:r>
      <w:r w:rsidR="00E312C9">
        <w:rPr>
          <w:rFonts w:ascii="Georgia" w:eastAsiaTheme="minorEastAsia" w:hAnsi="Georgia"/>
          <w:color w:val="000000"/>
          <w:sz w:val="36"/>
          <w:szCs w:val="24"/>
        </w:rPr>
        <w:t>ru</w:t>
      </w:r>
      <w:r w:rsidRPr="009F221E">
        <w:rPr>
          <w:rFonts w:ascii="Georgia" w:eastAsiaTheme="minorEastAsia" w:hAnsi="Georgia"/>
          <w:color w:val="000000"/>
          <w:sz w:val="36"/>
          <w:szCs w:val="24"/>
        </w:rPr>
        <w:t xml:space="preserve">ary, 2023, the Company told the </w:t>
      </w:r>
      <w:r w:rsidR="00E312C9">
        <w:rPr>
          <w:rFonts w:ascii="Georgia" w:eastAsiaTheme="minorEastAsia" w:hAnsi="Georgia"/>
          <w:color w:val="000000"/>
          <w:sz w:val="36"/>
          <w:szCs w:val="24"/>
        </w:rPr>
        <w:t>Atomic S</w:t>
      </w:r>
      <w:r w:rsidRPr="009F221E">
        <w:rPr>
          <w:rFonts w:ascii="Georgia" w:eastAsiaTheme="minorEastAsia" w:hAnsi="Georgia"/>
          <w:color w:val="000000"/>
          <w:sz w:val="36"/>
          <w:szCs w:val="24"/>
        </w:rPr>
        <w:t>afety and Lic</w:t>
      </w:r>
      <w:r w:rsidR="00E312C9">
        <w:rPr>
          <w:rFonts w:ascii="Georgia" w:eastAsiaTheme="minorEastAsia" w:hAnsi="Georgia"/>
          <w:color w:val="000000"/>
          <w:sz w:val="36"/>
          <w:szCs w:val="24"/>
        </w:rPr>
        <w:t>ensing</w:t>
      </w:r>
      <w:r w:rsidRPr="009F221E">
        <w:rPr>
          <w:rFonts w:ascii="Georgia" w:eastAsiaTheme="minorEastAsia" w:hAnsi="Georgia"/>
          <w:color w:val="000000"/>
          <w:sz w:val="36"/>
          <w:szCs w:val="24"/>
        </w:rPr>
        <w:t xml:space="preserve"> Board that Energy Solutions would </w:t>
      </w:r>
      <w:r w:rsidR="00E312C9">
        <w:rPr>
          <w:rFonts w:ascii="Georgia" w:eastAsiaTheme="minorEastAsia" w:hAnsi="Georgia"/>
          <w:color w:val="000000"/>
          <w:sz w:val="36"/>
          <w:szCs w:val="24"/>
        </w:rPr>
        <w:t xml:space="preserve">be </w:t>
      </w:r>
      <w:r w:rsidRPr="009F221E">
        <w:rPr>
          <w:rFonts w:ascii="Georgia" w:eastAsiaTheme="minorEastAsia" w:hAnsi="Georgia"/>
          <w:color w:val="000000"/>
          <w:sz w:val="36"/>
          <w:szCs w:val="24"/>
        </w:rPr>
        <w:t xml:space="preserve">using </w:t>
      </w:r>
      <w:r w:rsidR="00E312C9">
        <w:rPr>
          <w:rFonts w:ascii="Georgia" w:eastAsiaTheme="minorEastAsia" w:hAnsi="Georgia"/>
          <w:color w:val="000000"/>
          <w:sz w:val="36"/>
          <w:szCs w:val="24"/>
        </w:rPr>
        <w:t xml:space="preserve">Constellation’s (“Independent Spent Fuel Storage Installation (“ISIFI” </w:t>
      </w:r>
      <w:r w:rsidRPr="009F221E">
        <w:rPr>
          <w:rFonts w:ascii="Georgia" w:eastAsiaTheme="minorEastAsia" w:hAnsi="Georgia"/>
          <w:color w:val="000000"/>
          <w:sz w:val="36"/>
          <w:szCs w:val="24"/>
        </w:rPr>
        <w:t>the ISIFT at TMI-1 to stor</w:t>
      </w:r>
      <w:r w:rsidR="00E312C9">
        <w:rPr>
          <w:rFonts w:ascii="Georgia" w:eastAsiaTheme="minorEastAsia" w:hAnsi="Georgia"/>
          <w:color w:val="000000"/>
          <w:sz w:val="36"/>
          <w:szCs w:val="24"/>
        </w:rPr>
        <w:t>e</w:t>
      </w:r>
      <w:r w:rsidRPr="009F221E">
        <w:rPr>
          <w:rFonts w:ascii="Georgia" w:eastAsiaTheme="minorEastAsia" w:hAnsi="Georgia"/>
          <w:color w:val="000000"/>
          <w:sz w:val="36"/>
          <w:szCs w:val="24"/>
        </w:rPr>
        <w:t xml:space="preserve"> 9 casks of high</w:t>
      </w:r>
      <w:r w:rsidR="00F56ED8">
        <w:rPr>
          <w:rFonts w:ascii="Georgia" w:eastAsiaTheme="minorEastAsia" w:hAnsi="Georgia"/>
          <w:color w:val="000000"/>
          <w:sz w:val="36"/>
          <w:szCs w:val="24"/>
        </w:rPr>
        <w:t>-</w:t>
      </w:r>
      <w:r w:rsidRPr="009F221E">
        <w:rPr>
          <w:rFonts w:ascii="Georgia" w:eastAsiaTheme="minorEastAsia" w:hAnsi="Georgia"/>
          <w:color w:val="000000"/>
          <w:sz w:val="36"/>
          <w:szCs w:val="24"/>
        </w:rPr>
        <w:t>level radioactive waste. Energy Solutions back tracked, and n</w:t>
      </w:r>
      <w:r w:rsidR="00E312C9">
        <w:rPr>
          <w:rFonts w:ascii="Georgia" w:eastAsiaTheme="minorEastAsia" w:hAnsi="Georgia"/>
          <w:color w:val="000000"/>
          <w:sz w:val="36"/>
          <w:szCs w:val="24"/>
        </w:rPr>
        <w:t>o</w:t>
      </w:r>
      <w:r w:rsidRPr="009F221E">
        <w:rPr>
          <w:rFonts w:ascii="Georgia" w:eastAsiaTheme="minorEastAsia" w:hAnsi="Georgia"/>
          <w:color w:val="000000"/>
          <w:sz w:val="36"/>
          <w:szCs w:val="24"/>
        </w:rPr>
        <w:t>w wants to b</w:t>
      </w:r>
      <w:r w:rsidR="00E312C9">
        <w:rPr>
          <w:rFonts w:ascii="Georgia" w:eastAsiaTheme="minorEastAsia" w:hAnsi="Georgia"/>
          <w:color w:val="000000"/>
          <w:sz w:val="36"/>
          <w:szCs w:val="24"/>
        </w:rPr>
        <w:t xml:space="preserve">uild </w:t>
      </w:r>
      <w:r w:rsidRPr="009F221E">
        <w:rPr>
          <w:rFonts w:ascii="Georgia" w:eastAsiaTheme="minorEastAsia" w:hAnsi="Georgia"/>
          <w:color w:val="000000"/>
          <w:sz w:val="36"/>
          <w:szCs w:val="24"/>
        </w:rPr>
        <w:t>an additional ISIFI next to TMI-1.</w:t>
      </w:r>
    </w:p>
    <w:p w:rsidR="00E312C9" w:rsidRDefault="00E312C9" w:rsidP="00AB21F5">
      <w:pPr>
        <w:ind w:firstLine="720"/>
        <w:rPr>
          <w:rFonts w:ascii="Georgia" w:eastAsiaTheme="minorEastAsia" w:hAnsi="Georgia"/>
          <w:color w:val="000000"/>
          <w:sz w:val="36"/>
          <w:szCs w:val="24"/>
        </w:rPr>
      </w:pPr>
    </w:p>
    <w:p w:rsidR="00E312C9" w:rsidRDefault="00E312C9" w:rsidP="00D661EB">
      <w:pPr>
        <w:rPr>
          <w:rFonts w:ascii="Georgia" w:eastAsiaTheme="minorEastAsia" w:hAnsi="Georgia"/>
          <w:color w:val="000000"/>
          <w:sz w:val="36"/>
          <w:szCs w:val="24"/>
        </w:rPr>
      </w:pPr>
      <w:r>
        <w:rPr>
          <w:rFonts w:ascii="Georgia" w:eastAsiaTheme="minorEastAsia" w:hAnsi="Georgia"/>
          <w:color w:val="000000"/>
          <w:sz w:val="36"/>
          <w:szCs w:val="24"/>
        </w:rPr>
        <w:t xml:space="preserve">Question, #10: Who is paying </w:t>
      </w:r>
      <w:r w:rsidR="0087026E">
        <w:rPr>
          <w:rFonts w:ascii="Georgia" w:eastAsiaTheme="minorEastAsia" w:hAnsi="Georgia"/>
          <w:color w:val="000000"/>
          <w:sz w:val="36"/>
          <w:szCs w:val="24"/>
        </w:rPr>
        <w:t>for the ISIFI</w:t>
      </w:r>
      <w:r w:rsidR="00D661EB">
        <w:rPr>
          <w:rFonts w:ascii="Georgia" w:eastAsiaTheme="minorEastAsia" w:hAnsi="Georgia"/>
          <w:color w:val="000000"/>
          <w:sz w:val="36"/>
          <w:szCs w:val="24"/>
        </w:rPr>
        <w:t xml:space="preserve"> for TMI-2</w:t>
      </w:r>
      <w:r w:rsidR="0087026E">
        <w:rPr>
          <w:rFonts w:ascii="Georgia" w:eastAsiaTheme="minorEastAsia" w:hAnsi="Georgia"/>
          <w:color w:val="000000"/>
          <w:sz w:val="36"/>
          <w:szCs w:val="24"/>
        </w:rPr>
        <w:t>, and how much will it cost?</w:t>
      </w:r>
    </w:p>
    <w:p w:rsidR="008C6A07" w:rsidRPr="009F221E" w:rsidRDefault="008C6A07" w:rsidP="0087026E">
      <w:pPr>
        <w:widowControl w:val="0"/>
        <w:autoSpaceDE w:val="0"/>
        <w:autoSpaceDN w:val="0"/>
        <w:adjustRightInd w:val="0"/>
        <w:rPr>
          <w:rFonts w:ascii="Georgia" w:hAnsi="Georgia" w:cs="Helvetica"/>
          <w:sz w:val="36"/>
          <w:szCs w:val="38"/>
        </w:rPr>
      </w:pPr>
    </w:p>
    <w:p w:rsidR="001015B5" w:rsidRPr="009F221E" w:rsidRDefault="00003EFD" w:rsidP="008C6A07">
      <w:pPr>
        <w:widowControl w:val="0"/>
        <w:autoSpaceDE w:val="0"/>
        <w:autoSpaceDN w:val="0"/>
        <w:adjustRightInd w:val="0"/>
        <w:ind w:firstLine="720"/>
        <w:rPr>
          <w:rFonts w:ascii="Georgia" w:hAnsi="Georgia" w:cs="Helvetica"/>
          <w:sz w:val="36"/>
          <w:szCs w:val="38"/>
        </w:rPr>
      </w:pPr>
      <w:r w:rsidRPr="009F221E">
        <w:rPr>
          <w:rFonts w:ascii="Georgia" w:hAnsi="Georgia" w:cs="Helvetica"/>
          <w:sz w:val="36"/>
          <w:szCs w:val="38"/>
        </w:rPr>
        <w:t>Unit 2 has no rights to withdraw water</w:t>
      </w:r>
      <w:r w:rsidR="00A2084E" w:rsidRPr="009F221E">
        <w:rPr>
          <w:rFonts w:ascii="Georgia" w:hAnsi="Georgia" w:cs="Helvetica"/>
          <w:sz w:val="36"/>
          <w:szCs w:val="38"/>
        </w:rPr>
        <w:t xml:space="preserve"> from the Susquehanna R</w:t>
      </w:r>
      <w:r w:rsidR="00362A4D" w:rsidRPr="009F221E">
        <w:rPr>
          <w:rFonts w:ascii="Georgia" w:hAnsi="Georgia" w:cs="Helvetica"/>
          <w:sz w:val="36"/>
          <w:szCs w:val="38"/>
        </w:rPr>
        <w:t>iver</w:t>
      </w:r>
      <w:r w:rsidRPr="009F221E">
        <w:rPr>
          <w:rFonts w:ascii="Georgia" w:hAnsi="Georgia" w:cs="Helvetica"/>
          <w:sz w:val="36"/>
          <w:szCs w:val="38"/>
        </w:rPr>
        <w:t>. In addition, TMI-2 has no water infrastructure or intakes, and would have to construct a water line</w:t>
      </w:r>
      <w:r w:rsidR="00BA50A8" w:rsidRPr="009F221E">
        <w:rPr>
          <w:rFonts w:ascii="Georgia" w:hAnsi="Georgia" w:cs="Helvetica"/>
          <w:sz w:val="36"/>
          <w:szCs w:val="38"/>
        </w:rPr>
        <w:t xml:space="preserve"> or install storage tanks for </w:t>
      </w:r>
      <w:r w:rsidR="00EB6529" w:rsidRPr="009F221E">
        <w:rPr>
          <w:rFonts w:ascii="Georgia" w:hAnsi="Georgia" w:cs="Helvetica"/>
          <w:sz w:val="36"/>
          <w:szCs w:val="38"/>
        </w:rPr>
        <w:t>water use</w:t>
      </w:r>
      <w:r w:rsidRPr="009F221E">
        <w:rPr>
          <w:rFonts w:ascii="Georgia" w:hAnsi="Georgia" w:cs="Helvetica"/>
          <w:sz w:val="36"/>
          <w:szCs w:val="38"/>
        </w:rPr>
        <w:t>.</w:t>
      </w:r>
      <w:r w:rsidR="008C6A07" w:rsidRPr="009F221E">
        <w:rPr>
          <w:rFonts w:ascii="Georgia" w:hAnsi="Georgia" w:cs="Helvetica"/>
          <w:sz w:val="36"/>
          <w:szCs w:val="38"/>
        </w:rPr>
        <w:t xml:space="preserve"> </w:t>
      </w:r>
      <w:r w:rsidRPr="009F221E">
        <w:rPr>
          <w:rFonts w:ascii="Georgia" w:hAnsi="Georgia" w:cs="Helvetica"/>
          <w:sz w:val="36"/>
          <w:szCs w:val="38"/>
        </w:rPr>
        <w:t xml:space="preserve">Water use at Three Mile Island is </w:t>
      </w:r>
      <w:r w:rsidR="00BA50A8" w:rsidRPr="009F221E">
        <w:rPr>
          <w:rFonts w:ascii="Georgia" w:hAnsi="Georgia" w:cs="Helvetica"/>
          <w:sz w:val="36"/>
          <w:szCs w:val="38"/>
        </w:rPr>
        <w:t>clouded by history</w:t>
      </w:r>
      <w:r w:rsidR="00362A4D" w:rsidRPr="009F221E">
        <w:rPr>
          <w:rFonts w:ascii="Georgia" w:hAnsi="Georgia" w:cs="Helvetica"/>
          <w:sz w:val="36"/>
          <w:szCs w:val="38"/>
        </w:rPr>
        <w:t>,</w:t>
      </w:r>
      <w:r w:rsidR="00BA50A8" w:rsidRPr="009F221E">
        <w:rPr>
          <w:rFonts w:ascii="Georgia" w:hAnsi="Georgia" w:cs="Helvetica"/>
          <w:sz w:val="36"/>
          <w:szCs w:val="38"/>
        </w:rPr>
        <w:t xml:space="preserve"> and poor regulatory coordination. </w:t>
      </w:r>
    </w:p>
    <w:p w:rsidR="001015B5" w:rsidRPr="009F221E" w:rsidRDefault="001015B5" w:rsidP="008C6A07">
      <w:pPr>
        <w:widowControl w:val="0"/>
        <w:autoSpaceDE w:val="0"/>
        <w:autoSpaceDN w:val="0"/>
        <w:adjustRightInd w:val="0"/>
        <w:ind w:firstLine="720"/>
        <w:rPr>
          <w:rFonts w:ascii="Georgia" w:hAnsi="Georgia" w:cs="Helvetica"/>
          <w:sz w:val="36"/>
          <w:szCs w:val="38"/>
        </w:rPr>
      </w:pPr>
    </w:p>
    <w:p w:rsidR="00AE0446" w:rsidRPr="009F221E" w:rsidRDefault="000C49EA" w:rsidP="0087026E">
      <w:pPr>
        <w:widowControl w:val="0"/>
        <w:autoSpaceDE w:val="0"/>
        <w:autoSpaceDN w:val="0"/>
        <w:adjustRightInd w:val="0"/>
        <w:ind w:firstLine="720"/>
        <w:rPr>
          <w:rFonts w:ascii="Georgia" w:hAnsi="Georgia" w:cs="Helvetica"/>
          <w:sz w:val="36"/>
          <w:szCs w:val="38"/>
        </w:rPr>
      </w:pPr>
      <w:r w:rsidRPr="009F221E">
        <w:rPr>
          <w:rFonts w:ascii="Georgia" w:hAnsi="Georgia"/>
          <w:sz w:val="36"/>
        </w:rPr>
        <w:t xml:space="preserve"> </w:t>
      </w:r>
      <w:r w:rsidR="00AE0446" w:rsidRPr="009F221E">
        <w:rPr>
          <w:rFonts w:ascii="Georgia" w:hAnsi="Georgia" w:cs="Helvetica"/>
          <w:sz w:val="36"/>
          <w:szCs w:val="38"/>
        </w:rPr>
        <w:t>Water use at Three Mile Island (“TMI”) is regulated by the Susquehanna River Basin Commission (“the Commission” or “SRBC”). Three Mile Island Unit-1</w:t>
      </w:r>
      <w:r w:rsidR="0087026E">
        <w:rPr>
          <w:rFonts w:ascii="Georgia" w:hAnsi="Georgia" w:cs="Helvetica"/>
          <w:sz w:val="36"/>
          <w:szCs w:val="38"/>
        </w:rPr>
        <w:t xml:space="preserve"> </w:t>
      </w:r>
      <w:r w:rsidR="00AE0446" w:rsidRPr="009F221E">
        <w:rPr>
          <w:rFonts w:ascii="Georgia" w:hAnsi="Georgia" w:cs="Helvetica"/>
          <w:sz w:val="36"/>
          <w:szCs w:val="38"/>
        </w:rPr>
        <w:t xml:space="preserve">(“TMI-1”) was shut down in September of 2019, and its permission for water use expired in October of 2021. Since the core melt accident at Three Mile Island Unit-2 (“TMI-2”), that reactor has been permanently shut down.  </w:t>
      </w:r>
    </w:p>
    <w:p w:rsidR="00AE0446" w:rsidRPr="009F221E" w:rsidRDefault="00AE0446" w:rsidP="00AE0446">
      <w:pPr>
        <w:widowControl w:val="0"/>
        <w:autoSpaceDE w:val="0"/>
        <w:autoSpaceDN w:val="0"/>
        <w:adjustRightInd w:val="0"/>
        <w:ind w:firstLine="720"/>
        <w:jc w:val="center"/>
        <w:rPr>
          <w:rFonts w:ascii="Georgia" w:hAnsi="Georgia" w:cs="Helvetica"/>
          <w:sz w:val="36"/>
          <w:szCs w:val="38"/>
        </w:rPr>
      </w:pPr>
      <w:r w:rsidRPr="009F221E">
        <w:rPr>
          <w:rFonts w:ascii="Georgia" w:hAnsi="Georgia" w:cs="Helvetica"/>
          <w:sz w:val="36"/>
          <w:szCs w:val="38"/>
        </w:rPr>
        <w:t xml:space="preserve"> </w:t>
      </w:r>
    </w:p>
    <w:p w:rsidR="00AE0446" w:rsidRPr="009F221E" w:rsidRDefault="00AE0446" w:rsidP="00137299">
      <w:pPr>
        <w:widowControl w:val="0"/>
        <w:autoSpaceDE w:val="0"/>
        <w:autoSpaceDN w:val="0"/>
        <w:adjustRightInd w:val="0"/>
        <w:ind w:firstLine="720"/>
        <w:rPr>
          <w:rFonts w:ascii="Georgia" w:hAnsi="Georgia" w:cs="Helvetica"/>
          <w:sz w:val="36"/>
          <w:szCs w:val="38"/>
        </w:rPr>
      </w:pPr>
      <w:r w:rsidRPr="009F221E">
        <w:rPr>
          <w:rFonts w:ascii="Georgia" w:hAnsi="Georgia" w:cs="Helvetica"/>
          <w:sz w:val="36"/>
          <w:szCs w:val="38"/>
        </w:rPr>
        <w:lastRenderedPageBreak/>
        <w:t>Based on the SRBC’s Order on December 15, 2022, TMI-1 no longer has access to enough water to operate a nuclear power plant. Unit 2 has no rights to withdraw water. In addition, TMI-2 has no water infrastructure or intakes, and would have to construct a water line or install storage tanks for a water supply. Water use at Three Mile Island is complicated by the fact that ownership is split between two separate licenses.</w:t>
      </w:r>
    </w:p>
    <w:p w:rsidR="00137299" w:rsidRPr="009F221E" w:rsidRDefault="00137299" w:rsidP="00AE0446">
      <w:pPr>
        <w:widowControl w:val="0"/>
        <w:autoSpaceDE w:val="0"/>
        <w:autoSpaceDN w:val="0"/>
        <w:adjustRightInd w:val="0"/>
        <w:rPr>
          <w:rFonts w:ascii="Georgia" w:hAnsi="Georgia" w:cs="Helvetica"/>
          <w:sz w:val="36"/>
          <w:szCs w:val="38"/>
        </w:rPr>
      </w:pPr>
    </w:p>
    <w:p w:rsidR="00B919CE" w:rsidRPr="009F221E" w:rsidRDefault="00AE0446" w:rsidP="00137299">
      <w:pPr>
        <w:widowControl w:val="0"/>
        <w:autoSpaceDE w:val="0"/>
        <w:autoSpaceDN w:val="0"/>
        <w:adjustRightInd w:val="0"/>
        <w:ind w:firstLine="720"/>
        <w:rPr>
          <w:rFonts w:ascii="Georgia" w:hAnsi="Georgia" w:cs="Helvetica"/>
          <w:sz w:val="36"/>
          <w:szCs w:val="38"/>
        </w:rPr>
      </w:pPr>
      <w:r w:rsidRPr="009F221E">
        <w:rPr>
          <w:rFonts w:ascii="Georgia" w:hAnsi="Georgia" w:cs="Helvetica"/>
          <w:sz w:val="36"/>
          <w:szCs w:val="38"/>
        </w:rPr>
        <w:t xml:space="preserve">TMI-Alert raised concerns throughout the SRBC Proceeding, and supported the modification in TMI’s permit that added Paragraph 24 to the Order. This stipulation allows for a minimal withdrawal of groundwater from TMI-1 to TMI-2 to be capped. Any modification to increase water use for TMI-1 or TMI-2 would require a new proceeding.  The SRBC does not monitor radioactive water discharges. </w:t>
      </w:r>
      <w:r w:rsidR="00B919CE" w:rsidRPr="009F221E">
        <w:rPr>
          <w:rFonts w:ascii="Georgia" w:hAnsi="Georgia" w:cs="Helvetica"/>
          <w:sz w:val="36"/>
          <w:szCs w:val="38"/>
        </w:rPr>
        <w:t xml:space="preserve"> </w:t>
      </w:r>
    </w:p>
    <w:p w:rsidR="00137299" w:rsidRPr="00D4755A" w:rsidRDefault="0087026E" w:rsidP="00137299">
      <w:pPr>
        <w:rPr>
          <w:rFonts w:ascii="Georgia" w:eastAsiaTheme="minorEastAsia" w:hAnsi="Georgia"/>
          <w:color w:val="220000"/>
          <w:sz w:val="36"/>
          <w:szCs w:val="24"/>
        </w:rPr>
      </w:pPr>
      <w:r>
        <w:rPr>
          <w:rFonts w:ascii="Georgia" w:hAnsi="Georgia"/>
          <w:b/>
          <w:color w:val="110000"/>
          <w:sz w:val="36"/>
        </w:rPr>
        <w:t xml:space="preserve"> </w:t>
      </w:r>
    </w:p>
    <w:p w:rsidR="00137299" w:rsidRPr="00D4755A" w:rsidRDefault="00137299" w:rsidP="00137299">
      <w:pPr>
        <w:rPr>
          <w:rFonts w:ascii="Georgia" w:eastAsiaTheme="minorEastAsia" w:hAnsi="Georgia"/>
          <w:color w:val="220000"/>
          <w:sz w:val="36"/>
          <w:szCs w:val="24"/>
        </w:rPr>
      </w:pPr>
      <w:r w:rsidRPr="00D4755A">
        <w:rPr>
          <w:rFonts w:ascii="Georgia" w:eastAsiaTheme="minorEastAsia" w:hAnsi="Georgia"/>
          <w:color w:val="220000"/>
          <w:sz w:val="36"/>
          <w:szCs w:val="24"/>
        </w:rPr>
        <w:t>1) TMI-2 has no access, contract or water infrastructure;</w:t>
      </w:r>
    </w:p>
    <w:p w:rsidR="00137299" w:rsidRPr="00D4755A" w:rsidRDefault="00137299" w:rsidP="00137299">
      <w:pPr>
        <w:rPr>
          <w:rFonts w:ascii="Georgia" w:eastAsiaTheme="minorEastAsia" w:hAnsi="Georgia"/>
          <w:color w:val="220000"/>
          <w:sz w:val="36"/>
          <w:szCs w:val="24"/>
        </w:rPr>
      </w:pPr>
    </w:p>
    <w:p w:rsidR="00137299" w:rsidRPr="00D4755A" w:rsidRDefault="00137299" w:rsidP="00137299">
      <w:pPr>
        <w:rPr>
          <w:rFonts w:ascii="Georgia" w:eastAsiaTheme="minorEastAsia" w:hAnsi="Georgia"/>
          <w:color w:val="220000"/>
          <w:sz w:val="36"/>
          <w:szCs w:val="24"/>
        </w:rPr>
      </w:pPr>
      <w:r w:rsidRPr="00D4755A">
        <w:rPr>
          <w:rFonts w:ascii="Georgia" w:eastAsiaTheme="minorEastAsia" w:hAnsi="Georgia"/>
          <w:color w:val="220000"/>
          <w:sz w:val="36"/>
          <w:szCs w:val="24"/>
        </w:rPr>
        <w:t>2) There is no contract between Constellation and TMI-2 Solutions to convey water; and,</w:t>
      </w:r>
    </w:p>
    <w:p w:rsidR="00137299" w:rsidRPr="00D4755A" w:rsidRDefault="00137299" w:rsidP="00137299">
      <w:pPr>
        <w:rPr>
          <w:rFonts w:ascii="Georgia" w:eastAsiaTheme="minorEastAsia" w:hAnsi="Georgia"/>
          <w:color w:val="220000"/>
          <w:sz w:val="36"/>
          <w:szCs w:val="24"/>
        </w:rPr>
      </w:pPr>
    </w:p>
    <w:p w:rsidR="00137299" w:rsidRPr="00137299" w:rsidRDefault="00137299" w:rsidP="00137299">
      <w:pPr>
        <w:rPr>
          <w:rFonts w:ascii="Georgia" w:eastAsiaTheme="minorEastAsia" w:hAnsi="Georgia"/>
          <w:color w:val="220000"/>
          <w:sz w:val="36"/>
          <w:szCs w:val="24"/>
        </w:rPr>
      </w:pPr>
      <w:r w:rsidRPr="00137299">
        <w:rPr>
          <w:rFonts w:ascii="Georgia" w:eastAsiaTheme="minorEastAsia" w:hAnsi="Georgia"/>
          <w:color w:val="220000"/>
          <w:sz w:val="36"/>
          <w:szCs w:val="24"/>
        </w:rPr>
        <w:t>3) TMI-2 Solutions will not be able to access</w:t>
      </w:r>
      <w:r w:rsidR="00F56ED8">
        <w:rPr>
          <w:rFonts w:ascii="Georgia" w:eastAsiaTheme="minorEastAsia" w:hAnsi="Georgia"/>
          <w:color w:val="220000"/>
          <w:sz w:val="36"/>
          <w:szCs w:val="24"/>
        </w:rPr>
        <w:t xml:space="preserve"> </w:t>
      </w:r>
      <w:r w:rsidRPr="00137299">
        <w:rPr>
          <w:rFonts w:ascii="Georgia" w:eastAsiaTheme="minorEastAsia" w:hAnsi="Georgia"/>
          <w:color w:val="220000"/>
          <w:sz w:val="36"/>
          <w:szCs w:val="24"/>
        </w:rPr>
        <w:t>water for the TMI-2 cleanup until after TMI-1’s decommissioning is completed in 2079.</w:t>
      </w:r>
    </w:p>
    <w:p w:rsidR="00137299" w:rsidRPr="00137299" w:rsidRDefault="00137299" w:rsidP="00137299">
      <w:pPr>
        <w:rPr>
          <w:rFonts w:ascii="Helvetica" w:eastAsiaTheme="minorEastAsia" w:hAnsi="Helvetica"/>
          <w:b/>
          <w:color w:val="220000"/>
          <w:sz w:val="36"/>
          <w:szCs w:val="24"/>
        </w:rPr>
      </w:pPr>
    </w:p>
    <w:p w:rsidR="00137299" w:rsidRPr="00137299" w:rsidRDefault="00137299" w:rsidP="00137299">
      <w:pPr>
        <w:rPr>
          <w:rFonts w:ascii="Helvetica" w:eastAsiaTheme="minorEastAsia" w:hAnsi="Helvetica"/>
          <w:color w:val="220000"/>
          <w:sz w:val="36"/>
          <w:szCs w:val="24"/>
        </w:rPr>
      </w:pPr>
      <w:r w:rsidRPr="00D4755A">
        <w:rPr>
          <w:rFonts w:ascii="Georgia" w:eastAsiaTheme="minorEastAsia" w:hAnsi="Georgia"/>
          <w:color w:val="220000"/>
          <w:sz w:val="36"/>
          <w:szCs w:val="24"/>
        </w:rPr>
        <w:tab/>
      </w:r>
      <w:r w:rsidRPr="00137299">
        <w:rPr>
          <w:rFonts w:ascii="Georgia" w:eastAsiaTheme="minorEastAsia" w:hAnsi="Georgia"/>
          <w:color w:val="220000"/>
          <w:sz w:val="36"/>
          <w:szCs w:val="24"/>
        </w:rPr>
        <w:t>Further clouding the issue, TMI-2 Solutions said they would need 100,000 gallons per day to cleanup TMI-2 on April 29, 2021.</w:t>
      </w:r>
      <w:r w:rsidRPr="00137299">
        <w:rPr>
          <w:rFonts w:ascii="Helvetica" w:eastAsiaTheme="minorEastAsia" w:hAnsi="Helvetica"/>
          <w:color w:val="220000"/>
          <w:sz w:val="36"/>
          <w:szCs w:val="24"/>
        </w:rPr>
        <w:t xml:space="preserve"> </w:t>
      </w:r>
      <w:r w:rsidRPr="00137299">
        <w:rPr>
          <w:rFonts w:ascii="Georgia" w:eastAsiaTheme="minorEastAsia" w:hAnsi="Georgia"/>
          <w:color w:val="220000"/>
          <w:sz w:val="36"/>
          <w:szCs w:val="24"/>
        </w:rPr>
        <w:t>However, in court documents filed on February 13, 2023, TMI-2 Solutions said it would need</w:t>
      </w:r>
      <w:r>
        <w:rPr>
          <w:rFonts w:ascii="Helvetica" w:eastAsiaTheme="minorEastAsia" w:hAnsi="Helvetica"/>
          <w:color w:val="220000"/>
          <w:sz w:val="36"/>
          <w:szCs w:val="24"/>
        </w:rPr>
        <w:t xml:space="preserve"> </w:t>
      </w:r>
      <w:r w:rsidRPr="00137299">
        <w:rPr>
          <w:rFonts w:ascii="Georgia" w:eastAsiaTheme="minorEastAsia" w:hAnsi="Georgia"/>
          <w:color w:val="220000"/>
          <w:sz w:val="36"/>
          <w:szCs w:val="24"/>
        </w:rPr>
        <w:t>500,000 gallons per day to complete the cleanup of the damaged reactor.  </w:t>
      </w:r>
      <w:r w:rsidRPr="00137299">
        <w:rPr>
          <w:rFonts w:ascii="Helvetica" w:eastAsiaTheme="minorEastAsia" w:hAnsi="Helvetica"/>
          <w:color w:val="220000"/>
          <w:sz w:val="36"/>
          <w:szCs w:val="24"/>
        </w:rPr>
        <w:t xml:space="preserve"> </w:t>
      </w:r>
    </w:p>
    <w:p w:rsidR="00137299" w:rsidRPr="00137299" w:rsidRDefault="00137299" w:rsidP="00137299">
      <w:pPr>
        <w:rPr>
          <w:rFonts w:ascii="Helvetica" w:eastAsiaTheme="minorEastAsia" w:hAnsi="Helvetica"/>
          <w:color w:val="220000"/>
          <w:sz w:val="36"/>
          <w:szCs w:val="24"/>
        </w:rPr>
      </w:pPr>
    </w:p>
    <w:p w:rsidR="00137299" w:rsidRPr="00F56ED8" w:rsidRDefault="00F56ED8" w:rsidP="00137299">
      <w:pPr>
        <w:rPr>
          <w:rFonts w:ascii="Georgia" w:eastAsiaTheme="minorEastAsia" w:hAnsi="Georgia" w:cs="Times New Roman (Body CS)"/>
          <w:color w:val="220000"/>
          <w:sz w:val="36"/>
          <w:szCs w:val="24"/>
        </w:rPr>
      </w:pPr>
      <w:r w:rsidRPr="00F56ED8">
        <w:rPr>
          <w:rFonts w:ascii="Georgia" w:eastAsiaTheme="minorEastAsia" w:hAnsi="Georgia" w:cs="Times New Roman (Body CS)"/>
          <w:color w:val="220000"/>
          <w:sz w:val="36"/>
          <w:szCs w:val="24"/>
        </w:rPr>
        <w:t>Question, #11:</w:t>
      </w:r>
      <w:r>
        <w:rPr>
          <w:rFonts w:ascii="Georgia" w:eastAsiaTheme="minorEastAsia" w:hAnsi="Georgia" w:cs="Times New Roman (Body CS)"/>
          <w:color w:val="220000"/>
          <w:sz w:val="36"/>
          <w:szCs w:val="24"/>
        </w:rPr>
        <w:t xml:space="preserve"> H</w:t>
      </w:r>
      <w:r w:rsidRPr="00F56ED8">
        <w:rPr>
          <w:rFonts w:ascii="Georgia" w:eastAsiaTheme="minorEastAsia" w:hAnsi="Georgia" w:cs="Times New Roman (Body CS)"/>
          <w:color w:val="220000"/>
          <w:sz w:val="36"/>
          <w:szCs w:val="24"/>
        </w:rPr>
        <w:t>ow and where</w:t>
      </w:r>
      <w:r w:rsidR="00137299" w:rsidRPr="00F56ED8">
        <w:rPr>
          <w:rFonts w:ascii="Georgia" w:eastAsiaTheme="minorEastAsia" w:hAnsi="Georgia" w:cs="Times New Roman (Body CS)"/>
          <w:color w:val="220000"/>
          <w:sz w:val="36"/>
          <w:szCs w:val="24"/>
        </w:rPr>
        <w:t xml:space="preserve"> </w:t>
      </w:r>
      <w:r w:rsidR="00DA6BC8">
        <w:rPr>
          <w:rFonts w:ascii="Georgia" w:eastAsiaTheme="minorEastAsia" w:hAnsi="Georgia" w:cs="Times New Roman (Body CS)"/>
          <w:color w:val="220000"/>
          <w:sz w:val="36"/>
          <w:szCs w:val="24"/>
        </w:rPr>
        <w:t xml:space="preserve">will the </w:t>
      </w:r>
      <w:r w:rsidR="00137299" w:rsidRPr="00F56ED8">
        <w:rPr>
          <w:rFonts w:ascii="Georgia" w:eastAsiaTheme="minorEastAsia" w:hAnsi="Georgia" w:cs="Times New Roman (Body CS)"/>
          <w:color w:val="220000"/>
          <w:sz w:val="36"/>
          <w:szCs w:val="24"/>
        </w:rPr>
        <w:t>five</w:t>
      </w:r>
      <w:r w:rsidR="00261E8D">
        <w:rPr>
          <w:rFonts w:ascii="Georgia" w:eastAsiaTheme="minorEastAsia" w:hAnsi="Georgia" w:cs="Times New Roman (Body CS)"/>
          <w:color w:val="220000"/>
          <w:sz w:val="36"/>
          <w:szCs w:val="24"/>
        </w:rPr>
        <w:t>-f</w:t>
      </w:r>
      <w:r w:rsidR="00137299" w:rsidRPr="00F56ED8">
        <w:rPr>
          <w:rFonts w:ascii="Georgia" w:eastAsiaTheme="minorEastAsia" w:hAnsi="Georgia" w:cs="Times New Roman (Body CS)"/>
          <w:color w:val="220000"/>
          <w:sz w:val="36"/>
          <w:szCs w:val="24"/>
        </w:rPr>
        <w:t xml:space="preserve">old increase in water that TMI-2 has no rights to </w:t>
      </w:r>
      <w:r w:rsidR="00DA6BC8">
        <w:rPr>
          <w:rFonts w:ascii="Georgia" w:eastAsiaTheme="minorEastAsia" w:hAnsi="Georgia" w:cs="Times New Roman (Body CS)"/>
          <w:color w:val="220000"/>
          <w:sz w:val="36"/>
          <w:szCs w:val="24"/>
        </w:rPr>
        <w:t>be obtained and transported</w:t>
      </w:r>
      <w:r w:rsidR="00785869">
        <w:rPr>
          <w:rFonts w:ascii="Georgia" w:eastAsiaTheme="minorEastAsia" w:hAnsi="Georgia" w:cs="Times New Roman (Body CS)"/>
          <w:color w:val="220000"/>
          <w:sz w:val="36"/>
          <w:szCs w:val="24"/>
        </w:rPr>
        <w:t>?</w:t>
      </w:r>
    </w:p>
    <w:p w:rsidR="00137299" w:rsidRPr="00D4755A" w:rsidRDefault="00137299" w:rsidP="00137299">
      <w:pPr>
        <w:rPr>
          <w:rFonts w:ascii="Georgia" w:eastAsiaTheme="minorEastAsia" w:hAnsi="Georgia"/>
          <w:color w:val="220000"/>
          <w:sz w:val="36"/>
          <w:szCs w:val="24"/>
        </w:rPr>
      </w:pPr>
    </w:p>
    <w:p w:rsidR="0087026E" w:rsidRPr="009F221E" w:rsidRDefault="0087026E">
      <w:pPr>
        <w:ind w:firstLine="720"/>
        <w:rPr>
          <w:rFonts w:ascii="Georgia" w:hAnsi="Georgia"/>
          <w:sz w:val="36"/>
        </w:rPr>
      </w:pPr>
    </w:p>
    <w:sectPr w:rsidR="0087026E" w:rsidRPr="009F221E" w:rsidSect="00DB47C1">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6847" w:rsidRDefault="00826847" w:rsidP="00044719">
      <w:r>
        <w:separator/>
      </w:r>
    </w:p>
  </w:endnote>
  <w:endnote w:type="continuationSeparator" w:id="0">
    <w:p w:rsidR="00826847" w:rsidRDefault="00826847" w:rsidP="0004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7297012"/>
      <w:docPartObj>
        <w:docPartGallery w:val="Page Numbers (Bottom of Page)"/>
        <w:docPartUnique/>
      </w:docPartObj>
    </w:sdtPr>
    <w:sdtContent>
      <w:p w:rsidR="00044719" w:rsidRDefault="00044719" w:rsidP="008279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44719" w:rsidRDefault="00044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2002014"/>
      <w:docPartObj>
        <w:docPartGallery w:val="Page Numbers (Bottom of Page)"/>
        <w:docPartUnique/>
      </w:docPartObj>
    </w:sdtPr>
    <w:sdtContent>
      <w:p w:rsidR="00044719" w:rsidRDefault="00044719" w:rsidP="008279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44719" w:rsidRDefault="00044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6847" w:rsidRDefault="00826847" w:rsidP="00044719">
      <w:r>
        <w:separator/>
      </w:r>
    </w:p>
  </w:footnote>
  <w:footnote w:type="continuationSeparator" w:id="0">
    <w:p w:rsidR="00826847" w:rsidRDefault="00826847" w:rsidP="00044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F72779"/>
    <w:multiLevelType w:val="multilevel"/>
    <w:tmpl w:val="18362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32710D"/>
    <w:multiLevelType w:val="multilevel"/>
    <w:tmpl w:val="1836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EB6619"/>
    <w:multiLevelType w:val="hybridMultilevel"/>
    <w:tmpl w:val="F6ACBA2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B865A2"/>
    <w:multiLevelType w:val="multilevel"/>
    <w:tmpl w:val="1836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01442343">
    <w:abstractNumId w:val="22"/>
  </w:num>
  <w:num w:numId="2" w16cid:durableId="1415973306">
    <w:abstractNumId w:val="13"/>
  </w:num>
  <w:num w:numId="3" w16cid:durableId="1382169061">
    <w:abstractNumId w:val="11"/>
  </w:num>
  <w:num w:numId="4" w16cid:durableId="9576374">
    <w:abstractNumId w:val="25"/>
  </w:num>
  <w:num w:numId="5" w16cid:durableId="2076053076">
    <w:abstractNumId w:val="14"/>
  </w:num>
  <w:num w:numId="6" w16cid:durableId="1547450573">
    <w:abstractNumId w:val="18"/>
  </w:num>
  <w:num w:numId="7" w16cid:durableId="610166114">
    <w:abstractNumId w:val="21"/>
  </w:num>
  <w:num w:numId="8" w16cid:durableId="222563538">
    <w:abstractNumId w:val="9"/>
  </w:num>
  <w:num w:numId="9" w16cid:durableId="301548115">
    <w:abstractNumId w:val="7"/>
  </w:num>
  <w:num w:numId="10" w16cid:durableId="807282928">
    <w:abstractNumId w:val="6"/>
  </w:num>
  <w:num w:numId="11" w16cid:durableId="1378091356">
    <w:abstractNumId w:val="5"/>
  </w:num>
  <w:num w:numId="12" w16cid:durableId="1226183440">
    <w:abstractNumId w:val="4"/>
  </w:num>
  <w:num w:numId="13" w16cid:durableId="558630787">
    <w:abstractNumId w:val="8"/>
  </w:num>
  <w:num w:numId="14" w16cid:durableId="188416604">
    <w:abstractNumId w:val="3"/>
  </w:num>
  <w:num w:numId="15" w16cid:durableId="1668512386">
    <w:abstractNumId w:val="2"/>
  </w:num>
  <w:num w:numId="16" w16cid:durableId="405760969">
    <w:abstractNumId w:val="1"/>
  </w:num>
  <w:num w:numId="17" w16cid:durableId="1716199748">
    <w:abstractNumId w:val="0"/>
  </w:num>
  <w:num w:numId="18" w16cid:durableId="280764259">
    <w:abstractNumId w:val="15"/>
  </w:num>
  <w:num w:numId="19" w16cid:durableId="2024435888">
    <w:abstractNumId w:val="17"/>
  </w:num>
  <w:num w:numId="20" w16cid:durableId="1471050055">
    <w:abstractNumId w:val="23"/>
  </w:num>
  <w:num w:numId="21" w16cid:durableId="2000570313">
    <w:abstractNumId w:val="19"/>
  </w:num>
  <w:num w:numId="22" w16cid:durableId="1612122777">
    <w:abstractNumId w:val="12"/>
  </w:num>
  <w:num w:numId="23" w16cid:durableId="1852915557">
    <w:abstractNumId w:val="27"/>
  </w:num>
  <w:num w:numId="24" w16cid:durableId="1365523548">
    <w:abstractNumId w:val="24"/>
  </w:num>
  <w:num w:numId="25" w16cid:durableId="1159810819">
    <w:abstractNumId w:val="20"/>
  </w:num>
  <w:num w:numId="26" w16cid:durableId="131145788">
    <w:abstractNumId w:val="16"/>
  </w:num>
  <w:num w:numId="27" w16cid:durableId="1488400856">
    <w:abstractNumId w:val="26"/>
  </w:num>
  <w:num w:numId="28" w16cid:durableId="1736393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186C"/>
    <w:rsid w:val="00003EFD"/>
    <w:rsid w:val="00044719"/>
    <w:rsid w:val="00054BBE"/>
    <w:rsid w:val="0006476E"/>
    <w:rsid w:val="000B59C9"/>
    <w:rsid w:val="000C49EA"/>
    <w:rsid w:val="000C54D6"/>
    <w:rsid w:val="000F3151"/>
    <w:rsid w:val="001015B5"/>
    <w:rsid w:val="001028B0"/>
    <w:rsid w:val="00137299"/>
    <w:rsid w:val="001436F1"/>
    <w:rsid w:val="00145C74"/>
    <w:rsid w:val="00166714"/>
    <w:rsid w:val="001A0D64"/>
    <w:rsid w:val="001B7195"/>
    <w:rsid w:val="001C416F"/>
    <w:rsid w:val="001D5D2B"/>
    <w:rsid w:val="001E2470"/>
    <w:rsid w:val="00226E55"/>
    <w:rsid w:val="0023224C"/>
    <w:rsid w:val="002342B5"/>
    <w:rsid w:val="00261E8D"/>
    <w:rsid w:val="002A376D"/>
    <w:rsid w:val="002B4C71"/>
    <w:rsid w:val="002C5238"/>
    <w:rsid w:val="002D37D6"/>
    <w:rsid w:val="0032565A"/>
    <w:rsid w:val="00333BE6"/>
    <w:rsid w:val="003413FD"/>
    <w:rsid w:val="00353D81"/>
    <w:rsid w:val="00362A4D"/>
    <w:rsid w:val="003875A7"/>
    <w:rsid w:val="0039335F"/>
    <w:rsid w:val="003A4A6B"/>
    <w:rsid w:val="003A6ADD"/>
    <w:rsid w:val="003D304F"/>
    <w:rsid w:val="003E196D"/>
    <w:rsid w:val="00404E04"/>
    <w:rsid w:val="004173AF"/>
    <w:rsid w:val="00455461"/>
    <w:rsid w:val="004D77A6"/>
    <w:rsid w:val="004E7282"/>
    <w:rsid w:val="004F0D0B"/>
    <w:rsid w:val="004F6610"/>
    <w:rsid w:val="00542C15"/>
    <w:rsid w:val="00555573"/>
    <w:rsid w:val="00562247"/>
    <w:rsid w:val="00570515"/>
    <w:rsid w:val="005A5819"/>
    <w:rsid w:val="005F5431"/>
    <w:rsid w:val="005F5B66"/>
    <w:rsid w:val="00602897"/>
    <w:rsid w:val="00605BDD"/>
    <w:rsid w:val="00645252"/>
    <w:rsid w:val="00655E2A"/>
    <w:rsid w:val="006752C2"/>
    <w:rsid w:val="00681161"/>
    <w:rsid w:val="006824F4"/>
    <w:rsid w:val="006B12D3"/>
    <w:rsid w:val="006D3D74"/>
    <w:rsid w:val="00715B6F"/>
    <w:rsid w:val="007567C8"/>
    <w:rsid w:val="00765C14"/>
    <w:rsid w:val="00785869"/>
    <w:rsid w:val="007A0BA9"/>
    <w:rsid w:val="007A0C8C"/>
    <w:rsid w:val="007A6A9E"/>
    <w:rsid w:val="00812426"/>
    <w:rsid w:val="00826171"/>
    <w:rsid w:val="00826847"/>
    <w:rsid w:val="0083569A"/>
    <w:rsid w:val="0086186C"/>
    <w:rsid w:val="0087026E"/>
    <w:rsid w:val="00874ABB"/>
    <w:rsid w:val="00885069"/>
    <w:rsid w:val="008912B7"/>
    <w:rsid w:val="008C6A07"/>
    <w:rsid w:val="008D5D00"/>
    <w:rsid w:val="008D64BD"/>
    <w:rsid w:val="008E1EF9"/>
    <w:rsid w:val="008F26FA"/>
    <w:rsid w:val="00901DA7"/>
    <w:rsid w:val="009133CE"/>
    <w:rsid w:val="009134EB"/>
    <w:rsid w:val="009171E0"/>
    <w:rsid w:val="00945E60"/>
    <w:rsid w:val="0096219E"/>
    <w:rsid w:val="0097070C"/>
    <w:rsid w:val="00995960"/>
    <w:rsid w:val="009A30A6"/>
    <w:rsid w:val="009A57E3"/>
    <w:rsid w:val="009B7509"/>
    <w:rsid w:val="009F221E"/>
    <w:rsid w:val="009F37CB"/>
    <w:rsid w:val="00A157A6"/>
    <w:rsid w:val="00A15DA8"/>
    <w:rsid w:val="00A2084E"/>
    <w:rsid w:val="00A46322"/>
    <w:rsid w:val="00A61369"/>
    <w:rsid w:val="00A86173"/>
    <w:rsid w:val="00A9204E"/>
    <w:rsid w:val="00AB121C"/>
    <w:rsid w:val="00AB21F5"/>
    <w:rsid w:val="00AB4D71"/>
    <w:rsid w:val="00AE0446"/>
    <w:rsid w:val="00AF1D60"/>
    <w:rsid w:val="00B32790"/>
    <w:rsid w:val="00B401A0"/>
    <w:rsid w:val="00B44585"/>
    <w:rsid w:val="00B55DEC"/>
    <w:rsid w:val="00B568F0"/>
    <w:rsid w:val="00B66141"/>
    <w:rsid w:val="00B66E27"/>
    <w:rsid w:val="00B760C7"/>
    <w:rsid w:val="00B919CE"/>
    <w:rsid w:val="00B92C56"/>
    <w:rsid w:val="00BA4BA2"/>
    <w:rsid w:val="00BA50A8"/>
    <w:rsid w:val="00BC748B"/>
    <w:rsid w:val="00C152F3"/>
    <w:rsid w:val="00C22160"/>
    <w:rsid w:val="00C2369A"/>
    <w:rsid w:val="00C55DA9"/>
    <w:rsid w:val="00C56F20"/>
    <w:rsid w:val="00C650E3"/>
    <w:rsid w:val="00C6795C"/>
    <w:rsid w:val="00CC4B0F"/>
    <w:rsid w:val="00CF370F"/>
    <w:rsid w:val="00D101EA"/>
    <w:rsid w:val="00D218AA"/>
    <w:rsid w:val="00D36B3E"/>
    <w:rsid w:val="00D4231F"/>
    <w:rsid w:val="00D661EB"/>
    <w:rsid w:val="00D8538C"/>
    <w:rsid w:val="00D91783"/>
    <w:rsid w:val="00D96B0D"/>
    <w:rsid w:val="00DA6BC8"/>
    <w:rsid w:val="00DB47C1"/>
    <w:rsid w:val="00DB4E5E"/>
    <w:rsid w:val="00DC770A"/>
    <w:rsid w:val="00DC7EA0"/>
    <w:rsid w:val="00DE5397"/>
    <w:rsid w:val="00DF6F97"/>
    <w:rsid w:val="00E047FE"/>
    <w:rsid w:val="00E056CA"/>
    <w:rsid w:val="00E220A4"/>
    <w:rsid w:val="00E312C9"/>
    <w:rsid w:val="00E50CE4"/>
    <w:rsid w:val="00E65CA3"/>
    <w:rsid w:val="00E71BC8"/>
    <w:rsid w:val="00EA038B"/>
    <w:rsid w:val="00EB6529"/>
    <w:rsid w:val="00EC424A"/>
    <w:rsid w:val="00ED0BFC"/>
    <w:rsid w:val="00EF292D"/>
    <w:rsid w:val="00F25A75"/>
    <w:rsid w:val="00F33291"/>
    <w:rsid w:val="00F43A74"/>
    <w:rsid w:val="00F56ED8"/>
    <w:rsid w:val="00F61067"/>
    <w:rsid w:val="00F66D87"/>
    <w:rsid w:val="00F91211"/>
    <w:rsid w:val="00FC6571"/>
    <w:rsid w:val="00FF4EE2"/>
    <w:rsid w:val="00FF68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AEC0"/>
  <w15:docId w15:val="{DC4AACF4-F55B-E44E-BCA3-768A38A9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3A4A6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3A4A6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3A4A6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3A4A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A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4A6B"/>
    <w:rPr>
      <w:rFonts w:eastAsiaTheme="minorEastAsia"/>
      <w:color w:val="5A5A5A" w:themeColor="text1" w:themeTint="A5"/>
      <w:spacing w:val="15"/>
    </w:rPr>
  </w:style>
  <w:style w:type="character" w:styleId="SubtleEmphasis">
    <w:name w:val="Subtle Emphasis"/>
    <w:basedOn w:val="DefaultParagraphFont"/>
    <w:uiPriority w:val="19"/>
    <w:qFormat/>
    <w:rsid w:val="003A4A6B"/>
    <w:rPr>
      <w:i/>
      <w:iCs/>
      <w:color w:val="404040" w:themeColor="text1" w:themeTint="BF"/>
    </w:rPr>
  </w:style>
  <w:style w:type="character" w:styleId="Emphasis">
    <w:name w:val="Emphasis"/>
    <w:basedOn w:val="DefaultParagraphFont"/>
    <w:uiPriority w:val="20"/>
    <w:qFormat/>
    <w:rsid w:val="003A4A6B"/>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3A4A6B"/>
    <w:rPr>
      <w:b/>
      <w:bCs/>
    </w:rPr>
  </w:style>
  <w:style w:type="paragraph" w:styleId="Quote">
    <w:name w:val="Quote"/>
    <w:basedOn w:val="Normal"/>
    <w:next w:val="Normal"/>
    <w:link w:val="QuoteChar"/>
    <w:uiPriority w:val="29"/>
    <w:qFormat/>
    <w:rsid w:val="003A4A6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A4A6B"/>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3A4A6B"/>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3A4A6B"/>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3A4A6B"/>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B47C1"/>
    <w:pPr>
      <w:ind w:left="720"/>
      <w:contextualSpacing/>
    </w:pPr>
  </w:style>
  <w:style w:type="character" w:customStyle="1" w:styleId="apple-converted-space">
    <w:name w:val="apple-converted-space"/>
    <w:basedOn w:val="DefaultParagraphFont"/>
    <w:rsid w:val="00E50CE4"/>
  </w:style>
  <w:style w:type="paragraph" w:styleId="NormalWeb">
    <w:name w:val="Normal (Web)"/>
    <w:basedOn w:val="Normal"/>
    <w:uiPriority w:val="99"/>
    <w:rsid w:val="001015B5"/>
    <w:pPr>
      <w:spacing w:beforeLines="1" w:afterLines="1"/>
    </w:pPr>
    <w:rPr>
      <w:rFonts w:ascii="Times" w:hAnsi="Times" w:cs="Times New Roman"/>
      <w:sz w:val="20"/>
      <w:szCs w:val="20"/>
    </w:rPr>
  </w:style>
  <w:style w:type="character" w:styleId="PageNumber">
    <w:name w:val="page number"/>
    <w:basedOn w:val="DefaultParagraphFont"/>
    <w:uiPriority w:val="99"/>
    <w:semiHidden/>
    <w:unhideWhenUsed/>
    <w:rsid w:val="00044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7752">
      <w:bodyDiv w:val="1"/>
      <w:marLeft w:val="0"/>
      <w:marRight w:val="0"/>
      <w:marTop w:val="0"/>
      <w:marBottom w:val="0"/>
      <w:divBdr>
        <w:top w:val="none" w:sz="0" w:space="0" w:color="auto"/>
        <w:left w:val="none" w:sz="0" w:space="0" w:color="auto"/>
        <w:bottom w:val="none" w:sz="0" w:space="0" w:color="auto"/>
        <w:right w:val="none" w:sz="0" w:space="0" w:color="auto"/>
      </w:divBdr>
      <w:divsChild>
        <w:div w:id="47456665">
          <w:marLeft w:val="0"/>
          <w:marRight w:val="0"/>
          <w:marTop w:val="0"/>
          <w:marBottom w:val="0"/>
          <w:divBdr>
            <w:top w:val="none" w:sz="0" w:space="0" w:color="auto"/>
            <w:left w:val="none" w:sz="0" w:space="0" w:color="auto"/>
            <w:bottom w:val="none" w:sz="0" w:space="0" w:color="auto"/>
            <w:right w:val="none" w:sz="0" w:space="0" w:color="auto"/>
          </w:divBdr>
          <w:divsChild>
            <w:div w:id="371349300">
              <w:marLeft w:val="0"/>
              <w:marRight w:val="0"/>
              <w:marTop w:val="0"/>
              <w:marBottom w:val="0"/>
              <w:divBdr>
                <w:top w:val="none" w:sz="0" w:space="0" w:color="auto"/>
                <w:left w:val="none" w:sz="0" w:space="0" w:color="auto"/>
                <w:bottom w:val="none" w:sz="0" w:space="0" w:color="auto"/>
                <w:right w:val="none" w:sz="0" w:space="0" w:color="auto"/>
              </w:divBdr>
              <w:divsChild>
                <w:div w:id="20988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1152">
      <w:bodyDiv w:val="1"/>
      <w:marLeft w:val="0"/>
      <w:marRight w:val="0"/>
      <w:marTop w:val="0"/>
      <w:marBottom w:val="0"/>
      <w:divBdr>
        <w:top w:val="none" w:sz="0" w:space="0" w:color="auto"/>
        <w:left w:val="none" w:sz="0" w:space="0" w:color="auto"/>
        <w:bottom w:val="none" w:sz="0" w:space="0" w:color="auto"/>
        <w:right w:val="none" w:sz="0" w:space="0" w:color="auto"/>
      </w:divBdr>
    </w:div>
    <w:div w:id="216168360">
      <w:bodyDiv w:val="1"/>
      <w:marLeft w:val="0"/>
      <w:marRight w:val="0"/>
      <w:marTop w:val="0"/>
      <w:marBottom w:val="0"/>
      <w:divBdr>
        <w:top w:val="none" w:sz="0" w:space="0" w:color="auto"/>
        <w:left w:val="none" w:sz="0" w:space="0" w:color="auto"/>
        <w:bottom w:val="none" w:sz="0" w:space="0" w:color="auto"/>
        <w:right w:val="none" w:sz="0" w:space="0" w:color="auto"/>
      </w:divBdr>
    </w:div>
    <w:div w:id="283193191">
      <w:bodyDiv w:val="1"/>
      <w:marLeft w:val="0"/>
      <w:marRight w:val="0"/>
      <w:marTop w:val="0"/>
      <w:marBottom w:val="0"/>
      <w:divBdr>
        <w:top w:val="none" w:sz="0" w:space="0" w:color="auto"/>
        <w:left w:val="none" w:sz="0" w:space="0" w:color="auto"/>
        <w:bottom w:val="none" w:sz="0" w:space="0" w:color="auto"/>
        <w:right w:val="none" w:sz="0" w:space="0" w:color="auto"/>
      </w:divBdr>
    </w:div>
    <w:div w:id="316811844">
      <w:bodyDiv w:val="1"/>
      <w:marLeft w:val="0"/>
      <w:marRight w:val="0"/>
      <w:marTop w:val="0"/>
      <w:marBottom w:val="0"/>
      <w:divBdr>
        <w:top w:val="none" w:sz="0" w:space="0" w:color="auto"/>
        <w:left w:val="none" w:sz="0" w:space="0" w:color="auto"/>
        <w:bottom w:val="none" w:sz="0" w:space="0" w:color="auto"/>
        <w:right w:val="none" w:sz="0" w:space="0" w:color="auto"/>
      </w:divBdr>
    </w:div>
    <w:div w:id="327948767">
      <w:bodyDiv w:val="1"/>
      <w:marLeft w:val="0"/>
      <w:marRight w:val="0"/>
      <w:marTop w:val="0"/>
      <w:marBottom w:val="0"/>
      <w:divBdr>
        <w:top w:val="none" w:sz="0" w:space="0" w:color="auto"/>
        <w:left w:val="none" w:sz="0" w:space="0" w:color="auto"/>
        <w:bottom w:val="none" w:sz="0" w:space="0" w:color="auto"/>
        <w:right w:val="none" w:sz="0" w:space="0" w:color="auto"/>
      </w:divBdr>
      <w:divsChild>
        <w:div w:id="45686089">
          <w:marLeft w:val="0"/>
          <w:marRight w:val="0"/>
          <w:marTop w:val="0"/>
          <w:marBottom w:val="0"/>
          <w:divBdr>
            <w:top w:val="none" w:sz="0" w:space="0" w:color="auto"/>
            <w:left w:val="none" w:sz="0" w:space="0" w:color="auto"/>
            <w:bottom w:val="none" w:sz="0" w:space="0" w:color="auto"/>
            <w:right w:val="none" w:sz="0" w:space="0" w:color="auto"/>
          </w:divBdr>
          <w:divsChild>
            <w:div w:id="835463024">
              <w:marLeft w:val="0"/>
              <w:marRight w:val="0"/>
              <w:marTop w:val="0"/>
              <w:marBottom w:val="0"/>
              <w:divBdr>
                <w:top w:val="none" w:sz="0" w:space="0" w:color="auto"/>
                <w:left w:val="none" w:sz="0" w:space="0" w:color="auto"/>
                <w:bottom w:val="none" w:sz="0" w:space="0" w:color="auto"/>
                <w:right w:val="none" w:sz="0" w:space="0" w:color="auto"/>
              </w:divBdr>
              <w:divsChild>
                <w:div w:id="14733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7036">
      <w:bodyDiv w:val="1"/>
      <w:marLeft w:val="0"/>
      <w:marRight w:val="0"/>
      <w:marTop w:val="0"/>
      <w:marBottom w:val="0"/>
      <w:divBdr>
        <w:top w:val="none" w:sz="0" w:space="0" w:color="auto"/>
        <w:left w:val="none" w:sz="0" w:space="0" w:color="auto"/>
        <w:bottom w:val="none" w:sz="0" w:space="0" w:color="auto"/>
        <w:right w:val="none" w:sz="0" w:space="0" w:color="auto"/>
      </w:divBdr>
    </w:div>
    <w:div w:id="650910113">
      <w:bodyDiv w:val="1"/>
      <w:marLeft w:val="0"/>
      <w:marRight w:val="0"/>
      <w:marTop w:val="0"/>
      <w:marBottom w:val="0"/>
      <w:divBdr>
        <w:top w:val="none" w:sz="0" w:space="0" w:color="auto"/>
        <w:left w:val="none" w:sz="0" w:space="0" w:color="auto"/>
        <w:bottom w:val="none" w:sz="0" w:space="0" w:color="auto"/>
        <w:right w:val="none" w:sz="0" w:space="0" w:color="auto"/>
      </w:divBdr>
      <w:divsChild>
        <w:div w:id="2040625345">
          <w:marLeft w:val="0"/>
          <w:marRight w:val="0"/>
          <w:marTop w:val="0"/>
          <w:marBottom w:val="0"/>
          <w:divBdr>
            <w:top w:val="none" w:sz="0" w:space="0" w:color="auto"/>
            <w:left w:val="none" w:sz="0" w:space="0" w:color="auto"/>
            <w:bottom w:val="none" w:sz="0" w:space="0" w:color="auto"/>
            <w:right w:val="none" w:sz="0" w:space="0" w:color="auto"/>
          </w:divBdr>
          <w:divsChild>
            <w:div w:id="831487368">
              <w:marLeft w:val="0"/>
              <w:marRight w:val="0"/>
              <w:marTop w:val="0"/>
              <w:marBottom w:val="0"/>
              <w:divBdr>
                <w:top w:val="none" w:sz="0" w:space="0" w:color="auto"/>
                <w:left w:val="none" w:sz="0" w:space="0" w:color="auto"/>
                <w:bottom w:val="none" w:sz="0" w:space="0" w:color="auto"/>
                <w:right w:val="none" w:sz="0" w:space="0" w:color="auto"/>
              </w:divBdr>
              <w:divsChild>
                <w:div w:id="5207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06508">
      <w:bodyDiv w:val="1"/>
      <w:marLeft w:val="0"/>
      <w:marRight w:val="0"/>
      <w:marTop w:val="0"/>
      <w:marBottom w:val="0"/>
      <w:divBdr>
        <w:top w:val="none" w:sz="0" w:space="0" w:color="auto"/>
        <w:left w:val="none" w:sz="0" w:space="0" w:color="auto"/>
        <w:bottom w:val="none" w:sz="0" w:space="0" w:color="auto"/>
        <w:right w:val="none" w:sz="0" w:space="0" w:color="auto"/>
      </w:divBdr>
    </w:div>
    <w:div w:id="1049574614">
      <w:bodyDiv w:val="1"/>
      <w:marLeft w:val="0"/>
      <w:marRight w:val="0"/>
      <w:marTop w:val="0"/>
      <w:marBottom w:val="0"/>
      <w:divBdr>
        <w:top w:val="none" w:sz="0" w:space="0" w:color="auto"/>
        <w:left w:val="none" w:sz="0" w:space="0" w:color="auto"/>
        <w:bottom w:val="none" w:sz="0" w:space="0" w:color="auto"/>
        <w:right w:val="none" w:sz="0" w:space="0" w:color="auto"/>
      </w:divBdr>
    </w:div>
    <w:div w:id="1792478728">
      <w:bodyDiv w:val="1"/>
      <w:marLeft w:val="0"/>
      <w:marRight w:val="0"/>
      <w:marTop w:val="0"/>
      <w:marBottom w:val="0"/>
      <w:divBdr>
        <w:top w:val="none" w:sz="0" w:space="0" w:color="auto"/>
        <w:left w:val="none" w:sz="0" w:space="0" w:color="auto"/>
        <w:bottom w:val="none" w:sz="0" w:space="0" w:color="auto"/>
        <w:right w:val="none" w:sz="0" w:space="0" w:color="auto"/>
      </w:divBdr>
      <w:divsChild>
        <w:div w:id="1089276144">
          <w:marLeft w:val="0"/>
          <w:marRight w:val="0"/>
          <w:marTop w:val="0"/>
          <w:marBottom w:val="0"/>
          <w:divBdr>
            <w:top w:val="none" w:sz="0" w:space="0" w:color="auto"/>
            <w:left w:val="none" w:sz="0" w:space="0" w:color="auto"/>
            <w:bottom w:val="none" w:sz="0" w:space="0" w:color="auto"/>
            <w:right w:val="none" w:sz="0" w:space="0" w:color="auto"/>
          </w:divBdr>
          <w:divsChild>
            <w:div w:id="325980002">
              <w:marLeft w:val="0"/>
              <w:marRight w:val="0"/>
              <w:marTop w:val="0"/>
              <w:marBottom w:val="0"/>
              <w:divBdr>
                <w:top w:val="none" w:sz="0" w:space="0" w:color="auto"/>
                <w:left w:val="none" w:sz="0" w:space="0" w:color="auto"/>
                <w:bottom w:val="none" w:sz="0" w:space="0" w:color="auto"/>
                <w:right w:val="none" w:sz="0" w:space="0" w:color="auto"/>
              </w:divBdr>
              <w:divsChild>
                <w:div w:id="7914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6705">
      <w:bodyDiv w:val="1"/>
      <w:marLeft w:val="0"/>
      <w:marRight w:val="0"/>
      <w:marTop w:val="0"/>
      <w:marBottom w:val="0"/>
      <w:divBdr>
        <w:top w:val="none" w:sz="0" w:space="0" w:color="auto"/>
        <w:left w:val="none" w:sz="0" w:space="0" w:color="auto"/>
        <w:bottom w:val="none" w:sz="0" w:space="0" w:color="auto"/>
        <w:right w:val="none" w:sz="0" w:space="0" w:color="auto"/>
      </w:divBdr>
      <w:divsChild>
        <w:div w:id="597374336">
          <w:marLeft w:val="0"/>
          <w:marRight w:val="0"/>
          <w:marTop w:val="0"/>
          <w:marBottom w:val="0"/>
          <w:divBdr>
            <w:top w:val="none" w:sz="0" w:space="0" w:color="auto"/>
            <w:left w:val="none" w:sz="0" w:space="0" w:color="auto"/>
            <w:bottom w:val="none" w:sz="0" w:space="0" w:color="auto"/>
            <w:right w:val="none" w:sz="0" w:space="0" w:color="auto"/>
          </w:divBdr>
          <w:divsChild>
            <w:div w:id="1088231276">
              <w:marLeft w:val="0"/>
              <w:marRight w:val="0"/>
              <w:marTop w:val="0"/>
              <w:marBottom w:val="0"/>
              <w:divBdr>
                <w:top w:val="none" w:sz="0" w:space="0" w:color="auto"/>
                <w:left w:val="none" w:sz="0" w:space="0" w:color="auto"/>
                <w:bottom w:val="none" w:sz="0" w:space="0" w:color="auto"/>
                <w:right w:val="none" w:sz="0" w:space="0" w:color="auto"/>
              </w:divBdr>
              <w:divsChild>
                <w:div w:id="10448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Local\Microsoft\Office\16.0\DTS\en-US%7b2980CD05-1430-4D6A-927A-525B5BB5D367%7d\%7b86F0AFCD-750E-412B-807C-AA5EF061834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C:\Users\Tom\AppData\Local\Microsoft\Office\16.0\DTS\en-US{2980CD05-1430-4D6A-927A-525B5BB5D367}\{86F0AFCD-750E-412B-807C-AA5EF061834F}tf02786999.dotx</Template>
  <TotalTime>442</TotalTime>
  <Pages>7</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Eric Epstein</cp:lastModifiedBy>
  <cp:revision>101</cp:revision>
  <cp:lastPrinted>2024-01-15T00:22:00Z</cp:lastPrinted>
  <dcterms:created xsi:type="dcterms:W3CDTF">2020-09-05T21:47:00Z</dcterms:created>
  <dcterms:modified xsi:type="dcterms:W3CDTF">2025-01-14T15:57:00Z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